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39BBE4" w14:textId="7C597C0E" w:rsidR="000A532F" w:rsidRPr="00995780" w:rsidRDefault="00995780" w:rsidP="00995780">
      <w:pPr>
        <w:jc w:val="center"/>
        <w:rPr>
          <w:b/>
          <w:sz w:val="24"/>
          <w:szCs w:val="24"/>
        </w:rPr>
      </w:pPr>
      <w:r w:rsidRPr="00995780">
        <w:rPr>
          <w:b/>
          <w:sz w:val="24"/>
          <w:szCs w:val="24"/>
        </w:rPr>
        <w:t>Raport z konsultacji projektu ustawy o gatunkach obcych</w:t>
      </w:r>
    </w:p>
    <w:p w14:paraId="3FE9D7CB" w14:textId="77777777" w:rsidR="000A532F" w:rsidRDefault="000A532F" w:rsidP="00995780"/>
    <w:tbl>
      <w:tblPr>
        <w:tblStyle w:val="Tabela-Siatka"/>
        <w:tblpPr w:leftFromText="141" w:rightFromText="141" w:horzAnchor="margin" w:tblpY="1065"/>
        <w:tblW w:w="0" w:type="auto"/>
        <w:tblLook w:val="04A0" w:firstRow="1" w:lastRow="0" w:firstColumn="1" w:lastColumn="0" w:noHBand="0" w:noVBand="1"/>
      </w:tblPr>
      <w:tblGrid>
        <w:gridCol w:w="635"/>
        <w:gridCol w:w="2483"/>
        <w:gridCol w:w="1680"/>
        <w:gridCol w:w="4634"/>
        <w:gridCol w:w="4562"/>
      </w:tblGrid>
      <w:tr w:rsidR="004E59F6" w14:paraId="2085150A" w14:textId="77777777" w:rsidTr="00E70630">
        <w:tc>
          <w:tcPr>
            <w:tcW w:w="13994" w:type="dxa"/>
            <w:gridSpan w:val="5"/>
          </w:tcPr>
          <w:p w14:paraId="090868E8" w14:textId="77777777" w:rsidR="004E59F6" w:rsidRDefault="004E59F6" w:rsidP="00995780">
            <w:pPr>
              <w:jc w:val="center"/>
              <w:rPr>
                <w:b/>
              </w:rPr>
            </w:pPr>
          </w:p>
          <w:p w14:paraId="22AD3DD0" w14:textId="77777777" w:rsidR="004E59F6" w:rsidRDefault="004E59F6" w:rsidP="00995780">
            <w:pPr>
              <w:jc w:val="center"/>
              <w:rPr>
                <w:b/>
              </w:rPr>
            </w:pPr>
            <w:r w:rsidRPr="000A532F">
              <w:rPr>
                <w:b/>
              </w:rPr>
              <w:t>Projekt ustawy o gatunkach obcych</w:t>
            </w:r>
          </w:p>
          <w:p w14:paraId="6B290A82" w14:textId="77777777" w:rsidR="004E59F6" w:rsidRPr="000A532F" w:rsidRDefault="004E59F6" w:rsidP="00995780">
            <w:pPr>
              <w:jc w:val="center"/>
              <w:rPr>
                <w:b/>
              </w:rPr>
            </w:pPr>
          </w:p>
        </w:tc>
      </w:tr>
      <w:tr w:rsidR="004E59F6" w14:paraId="63EC45CE" w14:textId="77777777" w:rsidTr="00DA4ABF">
        <w:tc>
          <w:tcPr>
            <w:tcW w:w="635" w:type="dxa"/>
          </w:tcPr>
          <w:p w14:paraId="2C84E532" w14:textId="77777777" w:rsidR="004E59F6" w:rsidRPr="000A532F" w:rsidRDefault="004E59F6" w:rsidP="00995780">
            <w:pPr>
              <w:rPr>
                <w:b/>
              </w:rPr>
            </w:pPr>
            <w:r w:rsidRPr="000A532F">
              <w:rPr>
                <w:b/>
              </w:rPr>
              <w:t>Lp.</w:t>
            </w:r>
          </w:p>
        </w:tc>
        <w:tc>
          <w:tcPr>
            <w:tcW w:w="2483" w:type="dxa"/>
          </w:tcPr>
          <w:p w14:paraId="01596A5D" w14:textId="77777777" w:rsidR="004E59F6" w:rsidRPr="000A532F" w:rsidRDefault="004E59F6" w:rsidP="00995780">
            <w:pPr>
              <w:rPr>
                <w:b/>
              </w:rPr>
            </w:pPr>
            <w:r>
              <w:rPr>
                <w:b/>
              </w:rPr>
              <w:t>Podmiot składający uwagę</w:t>
            </w:r>
          </w:p>
        </w:tc>
        <w:tc>
          <w:tcPr>
            <w:tcW w:w="1680" w:type="dxa"/>
          </w:tcPr>
          <w:p w14:paraId="5E5211EE" w14:textId="77777777" w:rsidR="004E59F6" w:rsidRPr="000A532F" w:rsidRDefault="004E59F6" w:rsidP="00995780">
            <w:pPr>
              <w:rPr>
                <w:b/>
              </w:rPr>
            </w:pPr>
            <w:r w:rsidRPr="000A532F">
              <w:rPr>
                <w:b/>
              </w:rPr>
              <w:t>Część dokumentu do którego odnosi się uwaga</w:t>
            </w:r>
          </w:p>
        </w:tc>
        <w:tc>
          <w:tcPr>
            <w:tcW w:w="4634" w:type="dxa"/>
          </w:tcPr>
          <w:p w14:paraId="0D86AE62" w14:textId="77777777" w:rsidR="004E59F6" w:rsidRPr="000A532F" w:rsidRDefault="004E59F6" w:rsidP="00995780">
            <w:pPr>
              <w:rPr>
                <w:b/>
              </w:rPr>
            </w:pPr>
            <w:r w:rsidRPr="000A532F">
              <w:rPr>
                <w:b/>
              </w:rPr>
              <w:t>Treść uwagi</w:t>
            </w:r>
          </w:p>
        </w:tc>
        <w:tc>
          <w:tcPr>
            <w:tcW w:w="4562" w:type="dxa"/>
          </w:tcPr>
          <w:p w14:paraId="02DC9928" w14:textId="0B24BDD2" w:rsidR="004E59F6" w:rsidRPr="00013D85" w:rsidRDefault="004E59F6" w:rsidP="00995780">
            <w:pPr>
              <w:rPr>
                <w:b/>
                <w:vertAlign w:val="superscript"/>
              </w:rPr>
            </w:pPr>
            <w:r w:rsidRPr="000A532F">
              <w:rPr>
                <w:b/>
              </w:rPr>
              <w:t>Stanowisko resortu</w:t>
            </w:r>
            <w:r w:rsidR="00013D85">
              <w:rPr>
                <w:rStyle w:val="Odwoanieprzypisudolnego"/>
                <w:b/>
              </w:rPr>
              <w:footnoteReference w:id="2"/>
            </w:r>
            <w:r w:rsidR="00013D85" w:rsidRPr="00013D85">
              <w:rPr>
                <w:b/>
                <w:vertAlign w:val="superscript"/>
              </w:rPr>
              <w:t>)</w:t>
            </w:r>
          </w:p>
        </w:tc>
      </w:tr>
      <w:tr w:rsidR="003B7335" w14:paraId="6AE30C13" w14:textId="77777777" w:rsidTr="00DA4ABF">
        <w:tc>
          <w:tcPr>
            <w:tcW w:w="635" w:type="dxa"/>
          </w:tcPr>
          <w:p w14:paraId="7A3EEB77" w14:textId="77777777" w:rsidR="003B7335" w:rsidRPr="000A532F" w:rsidRDefault="003B7335" w:rsidP="00995780">
            <w:pPr>
              <w:rPr>
                <w:b/>
              </w:rPr>
            </w:pPr>
            <w:r w:rsidRPr="000A532F">
              <w:rPr>
                <w:b/>
              </w:rPr>
              <w:t>1</w:t>
            </w:r>
          </w:p>
        </w:tc>
        <w:tc>
          <w:tcPr>
            <w:tcW w:w="2483" w:type="dxa"/>
            <w:vMerge w:val="restart"/>
          </w:tcPr>
          <w:p w14:paraId="5ADC4032" w14:textId="77777777" w:rsidR="003B7335" w:rsidRPr="00BF2969" w:rsidRDefault="003B7335" w:rsidP="00995780">
            <w:pPr>
              <w:rPr>
                <w:rFonts w:ascii="Arial" w:hAnsi="Arial" w:cs="Arial"/>
                <w:b/>
                <w:sz w:val="20"/>
                <w:szCs w:val="20"/>
              </w:rPr>
            </w:pPr>
            <w:r w:rsidRPr="00BF2969">
              <w:rPr>
                <w:rFonts w:ascii="Arial" w:hAnsi="Arial" w:cs="Arial"/>
                <w:b/>
                <w:sz w:val="20"/>
                <w:szCs w:val="20"/>
              </w:rPr>
              <w:t>Urząd Marszałkowski Województwa Zachodniopomorskiego</w:t>
            </w:r>
          </w:p>
        </w:tc>
        <w:tc>
          <w:tcPr>
            <w:tcW w:w="1680" w:type="dxa"/>
          </w:tcPr>
          <w:p w14:paraId="4E97A3B1" w14:textId="77777777" w:rsidR="003B7335" w:rsidRPr="000A532F" w:rsidRDefault="003B7335" w:rsidP="00995780">
            <w:pPr>
              <w:rPr>
                <w:rFonts w:ascii="Arial" w:hAnsi="Arial" w:cs="Arial"/>
                <w:sz w:val="20"/>
                <w:szCs w:val="20"/>
              </w:rPr>
            </w:pPr>
            <w:r w:rsidRPr="000A532F">
              <w:rPr>
                <w:rFonts w:ascii="Arial" w:hAnsi="Arial" w:cs="Arial"/>
                <w:sz w:val="20"/>
                <w:szCs w:val="20"/>
              </w:rPr>
              <w:t>Art. 2</w:t>
            </w:r>
          </w:p>
        </w:tc>
        <w:tc>
          <w:tcPr>
            <w:tcW w:w="4634" w:type="dxa"/>
          </w:tcPr>
          <w:p w14:paraId="2A6F9BDD" w14:textId="77777777" w:rsidR="003B7335" w:rsidRPr="000A532F" w:rsidRDefault="003B7335" w:rsidP="00995780">
            <w:pPr>
              <w:spacing w:line="276" w:lineRule="auto"/>
              <w:rPr>
                <w:rFonts w:ascii="Arial" w:hAnsi="Arial" w:cs="Arial"/>
                <w:sz w:val="20"/>
                <w:szCs w:val="20"/>
              </w:rPr>
            </w:pPr>
            <w:r w:rsidRPr="000A532F">
              <w:rPr>
                <w:rFonts w:ascii="Arial" w:hAnsi="Arial" w:cs="Arial"/>
                <w:sz w:val="20"/>
                <w:szCs w:val="20"/>
              </w:rPr>
              <w:t xml:space="preserve">Definicja agregatowa stanowiąca odwołania do Rozporządzenia Parlamentu Europejskiego i Rady </w:t>
            </w:r>
          </w:p>
        </w:tc>
        <w:tc>
          <w:tcPr>
            <w:tcW w:w="4562" w:type="dxa"/>
          </w:tcPr>
          <w:p w14:paraId="16BB299B" w14:textId="77777777" w:rsidR="003B7335" w:rsidRPr="000A532F" w:rsidRDefault="003B7335" w:rsidP="00995780">
            <w:pPr>
              <w:rPr>
                <w:rFonts w:ascii="Arial" w:hAnsi="Arial" w:cs="Arial"/>
                <w:sz w:val="20"/>
                <w:szCs w:val="20"/>
              </w:rPr>
            </w:pPr>
            <w:r w:rsidRPr="000A532F">
              <w:rPr>
                <w:rFonts w:ascii="Arial" w:hAnsi="Arial" w:cs="Arial"/>
                <w:b/>
                <w:sz w:val="20"/>
                <w:szCs w:val="20"/>
              </w:rPr>
              <w:t>Uwaga nieuwzględniona</w:t>
            </w:r>
          </w:p>
          <w:p w14:paraId="2537DB41" w14:textId="6304EEAC" w:rsidR="003B7335" w:rsidRPr="000A532F" w:rsidRDefault="003B7335" w:rsidP="00995780">
            <w:pPr>
              <w:rPr>
                <w:rFonts w:ascii="Arial" w:hAnsi="Arial" w:cs="Arial"/>
              </w:rPr>
            </w:pPr>
            <w:r w:rsidRPr="000A532F">
              <w:rPr>
                <w:rFonts w:ascii="Arial" w:hAnsi="Arial" w:cs="Arial"/>
                <w:sz w:val="20"/>
                <w:szCs w:val="20"/>
              </w:rPr>
              <w:t xml:space="preserve">Zgodnie z </w:t>
            </w:r>
            <w:r w:rsidR="00995780" w:rsidRPr="00995780">
              <w:rPr>
                <w:rFonts w:ascii="Arial" w:hAnsi="Arial" w:cs="Arial"/>
                <w:sz w:val="20"/>
                <w:szCs w:val="20"/>
              </w:rPr>
              <w:t>załącznik</w:t>
            </w:r>
            <w:r w:rsidR="00995780">
              <w:rPr>
                <w:rFonts w:ascii="Arial" w:hAnsi="Arial" w:cs="Arial"/>
                <w:sz w:val="20"/>
                <w:szCs w:val="20"/>
              </w:rPr>
              <w:t>iem</w:t>
            </w:r>
            <w:r w:rsidR="00995780" w:rsidRPr="00995780">
              <w:rPr>
                <w:rFonts w:ascii="Arial" w:hAnsi="Arial" w:cs="Arial"/>
                <w:sz w:val="20"/>
                <w:szCs w:val="20"/>
              </w:rPr>
              <w:t xml:space="preserve"> do rozporządzenia Prezesa Rady Ministrów z dn. 20 czerwca 2002 r.</w:t>
            </w:r>
            <w:r w:rsidR="00995780">
              <w:rPr>
                <w:rFonts w:ascii="Arial" w:hAnsi="Arial" w:cs="Arial"/>
                <w:sz w:val="20"/>
                <w:szCs w:val="20"/>
              </w:rPr>
              <w:t xml:space="preserve"> </w:t>
            </w:r>
            <w:r w:rsidR="00995780" w:rsidRPr="00995780">
              <w:rPr>
                <w:rFonts w:ascii="Arial" w:hAnsi="Arial" w:cs="Arial"/>
                <w:sz w:val="20"/>
                <w:szCs w:val="20"/>
              </w:rPr>
              <w:t>w sprawie "Zasad techniki prawodawczej" (Dz. U. z 2016 r., poz. 283)</w:t>
            </w:r>
            <w:r w:rsidR="00995780">
              <w:rPr>
                <w:rFonts w:ascii="Arial" w:hAnsi="Arial" w:cs="Arial"/>
                <w:sz w:val="20"/>
                <w:szCs w:val="20"/>
              </w:rPr>
              <w:t xml:space="preserve"> </w:t>
            </w:r>
            <w:r w:rsidRPr="000A532F">
              <w:rPr>
                <w:rFonts w:ascii="Arial" w:hAnsi="Arial" w:cs="Arial"/>
                <w:sz w:val="20"/>
                <w:szCs w:val="20"/>
              </w:rPr>
              <w:t>nie należy przepisywać wprost treści rozporządzeń, natomiast nie ma przeciwskazań do tworzenie odesłań.</w:t>
            </w:r>
          </w:p>
        </w:tc>
      </w:tr>
      <w:tr w:rsidR="003B7335" w14:paraId="61AC5563" w14:textId="77777777" w:rsidTr="00DA4ABF">
        <w:tc>
          <w:tcPr>
            <w:tcW w:w="635" w:type="dxa"/>
          </w:tcPr>
          <w:p w14:paraId="23532F56" w14:textId="77777777" w:rsidR="003B7335" w:rsidRPr="000A532F" w:rsidRDefault="003B7335" w:rsidP="00995780">
            <w:pPr>
              <w:rPr>
                <w:b/>
              </w:rPr>
            </w:pPr>
            <w:r w:rsidRPr="000A532F">
              <w:rPr>
                <w:b/>
              </w:rPr>
              <w:t>2</w:t>
            </w:r>
          </w:p>
        </w:tc>
        <w:tc>
          <w:tcPr>
            <w:tcW w:w="2483" w:type="dxa"/>
            <w:vMerge/>
          </w:tcPr>
          <w:p w14:paraId="494BC897" w14:textId="77777777" w:rsidR="003B7335" w:rsidRPr="00BF2969" w:rsidRDefault="003B7335" w:rsidP="00995780">
            <w:pPr>
              <w:rPr>
                <w:rFonts w:ascii="Arial" w:hAnsi="Arial" w:cs="Arial"/>
                <w:b/>
                <w:sz w:val="20"/>
                <w:szCs w:val="20"/>
              </w:rPr>
            </w:pPr>
          </w:p>
        </w:tc>
        <w:tc>
          <w:tcPr>
            <w:tcW w:w="1680" w:type="dxa"/>
          </w:tcPr>
          <w:p w14:paraId="7B5B143B" w14:textId="77777777" w:rsidR="003B7335" w:rsidRPr="000A532F" w:rsidRDefault="003B7335" w:rsidP="00995780">
            <w:pPr>
              <w:rPr>
                <w:rFonts w:ascii="Arial" w:hAnsi="Arial" w:cs="Arial"/>
                <w:sz w:val="20"/>
                <w:szCs w:val="20"/>
              </w:rPr>
            </w:pPr>
            <w:r w:rsidRPr="000A532F">
              <w:rPr>
                <w:rFonts w:ascii="Arial" w:hAnsi="Arial" w:cs="Arial"/>
                <w:sz w:val="20"/>
                <w:szCs w:val="20"/>
              </w:rPr>
              <w:t>Art. 19 ust. 1</w:t>
            </w:r>
          </w:p>
        </w:tc>
        <w:tc>
          <w:tcPr>
            <w:tcW w:w="4634" w:type="dxa"/>
          </w:tcPr>
          <w:p w14:paraId="7024114B" w14:textId="77777777" w:rsidR="003B7335" w:rsidRDefault="003B7335" w:rsidP="00995780">
            <w:pPr>
              <w:spacing w:line="276" w:lineRule="auto"/>
              <w:rPr>
                <w:rFonts w:ascii="Arial" w:hAnsi="Arial" w:cs="Arial"/>
                <w:sz w:val="20"/>
                <w:szCs w:val="20"/>
              </w:rPr>
            </w:pPr>
            <w:r w:rsidRPr="000A532F">
              <w:rPr>
                <w:rFonts w:ascii="Arial" w:hAnsi="Arial" w:cs="Arial"/>
                <w:sz w:val="20"/>
                <w:szCs w:val="20"/>
              </w:rPr>
              <w:t xml:space="preserve">Projekt wskazuje, że minister środowiska wydaje rozporządzenie </w:t>
            </w:r>
            <w:proofErr w:type="spellStart"/>
            <w:r w:rsidRPr="000A532F">
              <w:rPr>
                <w:rFonts w:ascii="Arial" w:hAnsi="Arial" w:cs="Arial"/>
                <w:sz w:val="20"/>
                <w:szCs w:val="20"/>
              </w:rPr>
              <w:t>ws</w:t>
            </w:r>
            <w:proofErr w:type="spellEnd"/>
            <w:r w:rsidRPr="000A532F">
              <w:rPr>
                <w:rFonts w:ascii="Arial" w:hAnsi="Arial" w:cs="Arial"/>
                <w:sz w:val="20"/>
                <w:szCs w:val="20"/>
              </w:rPr>
              <w:t>. listy gatunków obcych stanowiących zagrożenie dla unii</w:t>
            </w:r>
            <w:r>
              <w:rPr>
                <w:rFonts w:ascii="Arial" w:hAnsi="Arial" w:cs="Arial"/>
                <w:sz w:val="20"/>
                <w:szCs w:val="20"/>
              </w:rPr>
              <w:t>.</w:t>
            </w:r>
          </w:p>
          <w:p w14:paraId="32B85FCF" w14:textId="77777777" w:rsidR="003B7335" w:rsidRPr="00A95DDA" w:rsidRDefault="003B7335" w:rsidP="00995780">
            <w:pPr>
              <w:spacing w:line="276" w:lineRule="auto"/>
              <w:rPr>
                <w:rFonts w:ascii="Arial" w:hAnsi="Arial" w:cs="Arial"/>
                <w:sz w:val="20"/>
                <w:szCs w:val="20"/>
              </w:rPr>
            </w:pPr>
            <w:r w:rsidRPr="00A95DDA">
              <w:rPr>
                <w:rFonts w:ascii="Arial" w:hAnsi="Arial" w:cs="Arial"/>
                <w:sz w:val="20"/>
                <w:szCs w:val="20"/>
              </w:rPr>
              <w:t xml:space="preserve">Zgodnie z art. 4 Rozporządzenia wykaz gatunków o takim statusie tworzy Komisja Europejska. Ustęp 7 wskazuje wprost, iż: </w:t>
            </w:r>
            <w:r w:rsidRPr="00A95DDA">
              <w:rPr>
                <w:rFonts w:ascii="Arial" w:hAnsi="Arial" w:cs="Arial"/>
                <w:i/>
                <w:sz w:val="20"/>
                <w:szCs w:val="20"/>
              </w:rPr>
              <w:t>Proponując wykaz unijny, Komisja uzasadnia również, że cele niniejszego rozporządzenia są lepiej osiągane poprzez środki na poziomie Unii.</w:t>
            </w:r>
          </w:p>
          <w:p w14:paraId="664061E3" w14:textId="77777777" w:rsidR="003B7335" w:rsidRPr="000A532F" w:rsidRDefault="003B7335" w:rsidP="00995780">
            <w:pPr>
              <w:spacing w:line="276" w:lineRule="auto"/>
              <w:rPr>
                <w:rFonts w:ascii="Arial" w:hAnsi="Arial" w:cs="Arial"/>
                <w:sz w:val="20"/>
                <w:szCs w:val="20"/>
              </w:rPr>
            </w:pPr>
            <w:r w:rsidRPr="000A532F">
              <w:rPr>
                <w:rFonts w:ascii="Arial" w:hAnsi="Arial" w:cs="Arial"/>
                <w:sz w:val="20"/>
                <w:szCs w:val="20"/>
              </w:rPr>
              <w:t xml:space="preserve"> </w:t>
            </w:r>
          </w:p>
        </w:tc>
        <w:tc>
          <w:tcPr>
            <w:tcW w:w="4562" w:type="dxa"/>
          </w:tcPr>
          <w:p w14:paraId="4EF82B90" w14:textId="77777777" w:rsidR="003B7335" w:rsidRPr="000A532F" w:rsidRDefault="003B7335" w:rsidP="00995780">
            <w:pPr>
              <w:rPr>
                <w:rFonts w:ascii="Arial" w:hAnsi="Arial" w:cs="Arial"/>
                <w:b/>
                <w:sz w:val="20"/>
                <w:szCs w:val="20"/>
              </w:rPr>
            </w:pPr>
            <w:r w:rsidRPr="000A532F">
              <w:rPr>
                <w:rFonts w:ascii="Arial" w:hAnsi="Arial" w:cs="Arial"/>
                <w:b/>
                <w:sz w:val="20"/>
                <w:szCs w:val="20"/>
              </w:rPr>
              <w:t>Uwaga nieuwzględniona</w:t>
            </w:r>
          </w:p>
          <w:p w14:paraId="21AC14F2" w14:textId="1B843321" w:rsidR="003B7335" w:rsidRPr="00FB65B3" w:rsidRDefault="003B7335" w:rsidP="00995780">
            <w:pPr>
              <w:rPr>
                <w:rFonts w:ascii="Calibri" w:hAnsi="Calibri" w:cs="Calibri"/>
                <w:sz w:val="20"/>
                <w:szCs w:val="20"/>
              </w:rPr>
            </w:pPr>
            <w:r w:rsidRPr="000A532F">
              <w:rPr>
                <w:rFonts w:ascii="Arial" w:hAnsi="Arial" w:cs="Arial"/>
                <w:sz w:val="20"/>
                <w:szCs w:val="20"/>
              </w:rPr>
              <w:t>Owszem KE ustanawia wykaz inwazyjnych gatunków obcych stwarzających zagrożenie dla Unii, natomiast Minister Środowiska wydaje rozporządzenie zawierające listę inwazyjnych gatunków obcych stwarzających zagrożenie dla Unii podlegających obowiązkowi szybkiej eliminacji (oraz metody eliminacji) oraz inwazyjnych gatunków obcych stwarzających zagroże</w:t>
            </w:r>
            <w:r w:rsidR="00FE4F27">
              <w:rPr>
                <w:rFonts w:ascii="Arial" w:hAnsi="Arial" w:cs="Arial"/>
                <w:sz w:val="20"/>
                <w:szCs w:val="20"/>
              </w:rPr>
              <w:t>nie dla Unii uznanych za rozpows</w:t>
            </w:r>
            <w:r w:rsidRPr="000A532F">
              <w:rPr>
                <w:rFonts w:ascii="Arial" w:hAnsi="Arial" w:cs="Arial"/>
                <w:sz w:val="20"/>
                <w:szCs w:val="20"/>
              </w:rPr>
              <w:t xml:space="preserve">zechnionych na szeroką skalę. Oznacza to, że Minister Środowiska bazując na „wykazie unijnym” określi inwazyjne gatunki obce z podziałem na dwie ww. kategorie (wymagające </w:t>
            </w:r>
            <w:r w:rsidR="00FE4F27">
              <w:rPr>
                <w:rFonts w:ascii="Arial" w:hAnsi="Arial" w:cs="Arial"/>
                <w:sz w:val="20"/>
                <w:szCs w:val="20"/>
              </w:rPr>
              <w:t>szybkiej eliminacji oraz rozpows</w:t>
            </w:r>
            <w:r w:rsidRPr="000A532F">
              <w:rPr>
                <w:rFonts w:ascii="Arial" w:hAnsi="Arial" w:cs="Arial"/>
                <w:sz w:val="20"/>
                <w:szCs w:val="20"/>
              </w:rPr>
              <w:t>zechnionych na szeroką skalę).</w:t>
            </w:r>
            <w:r>
              <w:rPr>
                <w:rFonts w:ascii="Calibri" w:hAnsi="Calibri" w:cs="Calibri"/>
                <w:sz w:val="20"/>
                <w:szCs w:val="20"/>
              </w:rPr>
              <w:t xml:space="preserve"> </w:t>
            </w:r>
          </w:p>
        </w:tc>
      </w:tr>
      <w:tr w:rsidR="003B7335" w:rsidRPr="000A532F" w14:paraId="7BC8D187" w14:textId="77777777" w:rsidTr="00DA4ABF">
        <w:tc>
          <w:tcPr>
            <w:tcW w:w="635" w:type="dxa"/>
          </w:tcPr>
          <w:p w14:paraId="2B54B020" w14:textId="77777777" w:rsidR="003B7335" w:rsidRPr="000A532F" w:rsidRDefault="003B7335" w:rsidP="00995780">
            <w:pPr>
              <w:rPr>
                <w:b/>
              </w:rPr>
            </w:pPr>
            <w:r w:rsidRPr="000A532F">
              <w:rPr>
                <w:b/>
              </w:rPr>
              <w:lastRenderedPageBreak/>
              <w:t>3</w:t>
            </w:r>
          </w:p>
        </w:tc>
        <w:tc>
          <w:tcPr>
            <w:tcW w:w="2483" w:type="dxa"/>
            <w:vMerge/>
          </w:tcPr>
          <w:p w14:paraId="6AF58A73" w14:textId="77777777" w:rsidR="003B7335" w:rsidRPr="00BF2969" w:rsidRDefault="003B7335" w:rsidP="00995780">
            <w:pPr>
              <w:rPr>
                <w:rFonts w:ascii="Arial" w:hAnsi="Arial" w:cs="Arial"/>
                <w:b/>
                <w:sz w:val="20"/>
                <w:szCs w:val="20"/>
              </w:rPr>
            </w:pPr>
          </w:p>
        </w:tc>
        <w:tc>
          <w:tcPr>
            <w:tcW w:w="1680" w:type="dxa"/>
          </w:tcPr>
          <w:p w14:paraId="68CD3AE9" w14:textId="77777777" w:rsidR="003B7335" w:rsidRPr="004F435C" w:rsidRDefault="003B7335" w:rsidP="00995780">
            <w:pPr>
              <w:rPr>
                <w:rFonts w:ascii="Arial" w:hAnsi="Arial" w:cs="Arial"/>
                <w:sz w:val="20"/>
                <w:szCs w:val="20"/>
              </w:rPr>
            </w:pPr>
            <w:r w:rsidRPr="004F435C">
              <w:rPr>
                <w:rFonts w:ascii="Arial" w:hAnsi="Arial" w:cs="Arial"/>
                <w:sz w:val="20"/>
                <w:szCs w:val="20"/>
              </w:rPr>
              <w:t>Ocena skutków regulacji – część 4 i 6 w świetle art. 22 ust. 2</w:t>
            </w:r>
          </w:p>
        </w:tc>
        <w:tc>
          <w:tcPr>
            <w:tcW w:w="4634" w:type="dxa"/>
          </w:tcPr>
          <w:p w14:paraId="2459F475" w14:textId="77777777" w:rsidR="003B7335" w:rsidRPr="004F435C" w:rsidRDefault="003B7335" w:rsidP="00995780">
            <w:pPr>
              <w:autoSpaceDE w:val="0"/>
              <w:autoSpaceDN w:val="0"/>
              <w:adjustRightInd w:val="0"/>
              <w:spacing w:line="276" w:lineRule="auto"/>
              <w:rPr>
                <w:rFonts w:ascii="Arial" w:hAnsi="Arial" w:cs="Arial"/>
                <w:sz w:val="20"/>
                <w:szCs w:val="20"/>
              </w:rPr>
            </w:pPr>
            <w:r w:rsidRPr="004F435C">
              <w:rPr>
                <w:rFonts w:ascii="Arial" w:hAnsi="Arial" w:cs="Arial"/>
                <w:sz w:val="20"/>
                <w:szCs w:val="20"/>
              </w:rPr>
              <w:t>Zapis OSR wskazuje, że za podmiot odpowiedzialny za funkcjonowanie systemu (poprzez odpowiedzialność za stosowanie środków zaradczych)  uznany zostanie również Zarząd Województwa jako organ odpowiedzialny za funkcjonowanie parków krajobrazowych. Tymczasem art. 22 ust. 2 nie przewiduje aby marszałek województwa/dyrektor parku krajobrazowego był odpowiedzialnym za realizowanie środków zaradczych – i nie postuluje się zmiany w tym zakresie</w:t>
            </w:r>
          </w:p>
        </w:tc>
        <w:tc>
          <w:tcPr>
            <w:tcW w:w="4562" w:type="dxa"/>
          </w:tcPr>
          <w:p w14:paraId="2A03F0FD" w14:textId="77777777" w:rsidR="003B7335" w:rsidRPr="000A532F" w:rsidRDefault="003B7335" w:rsidP="00995780">
            <w:pPr>
              <w:rPr>
                <w:rFonts w:ascii="Arial" w:hAnsi="Arial" w:cs="Arial"/>
                <w:b/>
                <w:sz w:val="20"/>
                <w:szCs w:val="20"/>
              </w:rPr>
            </w:pPr>
            <w:r w:rsidRPr="000A532F">
              <w:rPr>
                <w:rFonts w:ascii="Arial" w:hAnsi="Arial" w:cs="Arial"/>
                <w:b/>
                <w:sz w:val="20"/>
                <w:szCs w:val="20"/>
              </w:rPr>
              <w:t>Uwaga nieuwzględniona</w:t>
            </w:r>
          </w:p>
          <w:p w14:paraId="7440F47F" w14:textId="77777777" w:rsidR="003B7335" w:rsidRPr="000A532F" w:rsidRDefault="003B7335" w:rsidP="00995780">
            <w:pPr>
              <w:rPr>
                <w:rFonts w:ascii="Arial" w:hAnsi="Arial" w:cs="Arial"/>
                <w:sz w:val="20"/>
                <w:szCs w:val="20"/>
              </w:rPr>
            </w:pPr>
            <w:r w:rsidRPr="000A532F">
              <w:rPr>
                <w:rFonts w:ascii="Arial" w:hAnsi="Arial" w:cs="Arial"/>
                <w:sz w:val="20"/>
                <w:szCs w:val="20"/>
              </w:rPr>
              <w:t>Resort środowiska jest zdania, iż działania z zakresu zapobiegania rozprzestrzeniania się, w tym eliminacji, mogą i powinny być obecnie podejmowane przez odpowiednie władze jednostek samorządu terytorialnego jak zadania własne z zakresu ochrony środowiska, ochrony przyrody, ochrony zdrowia i bezpieczeństwa publicznego.</w:t>
            </w:r>
          </w:p>
          <w:p w14:paraId="7AF09D20" w14:textId="5BE164FB" w:rsidR="003B7335" w:rsidRPr="000A532F" w:rsidRDefault="006B28C9" w:rsidP="00995780">
            <w:pPr>
              <w:spacing w:line="276" w:lineRule="auto"/>
              <w:rPr>
                <w:rFonts w:ascii="Arial" w:hAnsi="Arial" w:cs="Arial"/>
                <w:sz w:val="20"/>
                <w:szCs w:val="20"/>
              </w:rPr>
            </w:pPr>
            <w:r>
              <w:rPr>
                <w:rFonts w:ascii="Arial" w:hAnsi="Arial" w:cs="Arial"/>
                <w:sz w:val="20"/>
                <w:szCs w:val="20"/>
              </w:rPr>
              <w:t>Ponadto, działania dotyczące gatunków inwazyjnych wymagających szybkiej eliminacji będą wykonywane przez RDOŚ lub dyrektorów parków narodowych lub dyrektorów urzędów morskich. Zarząd Województwa może być zaangażowany tylko w działania zaradcze w stosunku do gatunków szeroko rozpowszechnionych zlokalizowanych na terenie parku krajobrazowego co do których rozporządzenie Ministra Środowiska przewiduje wykonanie czynności, o ile Zarząd Województwa będzie podmiotem władającym.</w:t>
            </w:r>
          </w:p>
        </w:tc>
      </w:tr>
      <w:tr w:rsidR="003B7335" w:rsidRPr="000A532F" w14:paraId="18F6246E" w14:textId="77777777" w:rsidTr="00DA4ABF">
        <w:tc>
          <w:tcPr>
            <w:tcW w:w="635" w:type="dxa"/>
          </w:tcPr>
          <w:p w14:paraId="621B2073" w14:textId="77777777" w:rsidR="003B7335" w:rsidRPr="000A532F" w:rsidRDefault="003B7335" w:rsidP="00995780">
            <w:pPr>
              <w:rPr>
                <w:b/>
              </w:rPr>
            </w:pPr>
            <w:r>
              <w:rPr>
                <w:b/>
              </w:rPr>
              <w:t>4</w:t>
            </w:r>
          </w:p>
        </w:tc>
        <w:tc>
          <w:tcPr>
            <w:tcW w:w="2483" w:type="dxa"/>
            <w:vMerge/>
          </w:tcPr>
          <w:p w14:paraId="45B8D815" w14:textId="77777777" w:rsidR="003B7335" w:rsidRPr="00BF2969" w:rsidRDefault="003B7335" w:rsidP="00995780">
            <w:pPr>
              <w:rPr>
                <w:rFonts w:ascii="Arial" w:hAnsi="Arial" w:cs="Arial"/>
                <w:b/>
                <w:sz w:val="20"/>
                <w:szCs w:val="20"/>
              </w:rPr>
            </w:pPr>
          </w:p>
        </w:tc>
        <w:tc>
          <w:tcPr>
            <w:tcW w:w="1680" w:type="dxa"/>
          </w:tcPr>
          <w:p w14:paraId="5F468494" w14:textId="77777777" w:rsidR="003B7335" w:rsidRPr="004F435C" w:rsidRDefault="003B7335" w:rsidP="00995780">
            <w:pPr>
              <w:rPr>
                <w:rFonts w:ascii="Arial" w:hAnsi="Arial" w:cs="Arial"/>
                <w:sz w:val="20"/>
                <w:szCs w:val="20"/>
              </w:rPr>
            </w:pPr>
            <w:r>
              <w:rPr>
                <w:rFonts w:ascii="Arial" w:hAnsi="Arial" w:cs="Arial"/>
                <w:sz w:val="20"/>
                <w:szCs w:val="20"/>
              </w:rPr>
              <w:t>Art. 6 ust. 2 i 4 i OSR</w:t>
            </w:r>
          </w:p>
        </w:tc>
        <w:tc>
          <w:tcPr>
            <w:tcW w:w="4634" w:type="dxa"/>
          </w:tcPr>
          <w:p w14:paraId="2F5911A3" w14:textId="1B04319F" w:rsidR="003B7335" w:rsidRPr="004F435C" w:rsidRDefault="003B7335" w:rsidP="00995780">
            <w:pPr>
              <w:autoSpaceDE w:val="0"/>
              <w:autoSpaceDN w:val="0"/>
              <w:adjustRightInd w:val="0"/>
              <w:spacing w:line="276" w:lineRule="auto"/>
              <w:rPr>
                <w:rFonts w:ascii="Arial" w:hAnsi="Arial" w:cs="Arial"/>
                <w:sz w:val="20"/>
                <w:szCs w:val="20"/>
              </w:rPr>
            </w:pPr>
            <w:r>
              <w:rPr>
                <w:rFonts w:ascii="Arial" w:hAnsi="Arial" w:cs="Arial"/>
                <w:sz w:val="20"/>
                <w:szCs w:val="20"/>
              </w:rPr>
              <w:t xml:space="preserve">Szeroki zakres współpracy wymaga zapewnienia adekwatnego poziomu jej finansowania. W projekcie ustawy nie wprowadzono jakichkolwiek regulacji w zakresie zagwarantowania samorządom środków finansowych na realizację zadań, które będą wynikać ze współpracy o której mowa w art. 6 ust 2 i 4. Wskazanie w pkt 6 OSR, iż  „w dalszym toku prac nad projektem koniczne będzie przeprowadzenie konsultacji z jednostkami samorządu terytorialnego co do zakresu zapotrzebowania na środki finansowe na realizację zadań przewidzianych ustawa’ jest niewystarczające, gdyż jedynie zapis ustawy gwarantujący samorządowi województwa </w:t>
            </w:r>
            <w:r>
              <w:rPr>
                <w:rFonts w:ascii="Arial" w:hAnsi="Arial" w:cs="Arial"/>
                <w:sz w:val="20"/>
                <w:szCs w:val="20"/>
              </w:rPr>
              <w:lastRenderedPageBreak/>
              <w:t xml:space="preserve">finansowanie ww. zadań </w:t>
            </w:r>
            <w:r w:rsidR="006B28C9">
              <w:rPr>
                <w:rFonts w:ascii="Arial" w:hAnsi="Arial" w:cs="Arial"/>
                <w:sz w:val="20"/>
                <w:szCs w:val="20"/>
              </w:rPr>
              <w:t>poz</w:t>
            </w:r>
            <w:r>
              <w:rPr>
                <w:rFonts w:ascii="Arial" w:hAnsi="Arial" w:cs="Arial"/>
                <w:sz w:val="20"/>
                <w:szCs w:val="20"/>
              </w:rPr>
              <w:t>w</w:t>
            </w:r>
            <w:r w:rsidR="006B28C9">
              <w:rPr>
                <w:rFonts w:ascii="Arial" w:hAnsi="Arial" w:cs="Arial"/>
                <w:sz w:val="20"/>
                <w:szCs w:val="20"/>
              </w:rPr>
              <w:t>o</w:t>
            </w:r>
            <w:r>
              <w:rPr>
                <w:rFonts w:ascii="Arial" w:hAnsi="Arial" w:cs="Arial"/>
                <w:sz w:val="20"/>
                <w:szCs w:val="20"/>
              </w:rPr>
              <w:t>li na ich realizację zwłaszcza, iż wskazane w powyżej opisanych regulacjach zadania przewidziane w ramach współpracy między organami, nie będą</w:t>
            </w:r>
            <w:r>
              <w:t xml:space="preserve"> zadaniami własnymi województwa i jako takie nie mogą być finansowane</w:t>
            </w:r>
            <w:r>
              <w:rPr>
                <w:rFonts w:ascii="Arial" w:hAnsi="Arial" w:cs="Arial"/>
                <w:sz w:val="20"/>
                <w:szCs w:val="20"/>
              </w:rPr>
              <w:t xml:space="preserve"> ze środków własnych. </w:t>
            </w:r>
          </w:p>
        </w:tc>
        <w:tc>
          <w:tcPr>
            <w:tcW w:w="4562" w:type="dxa"/>
          </w:tcPr>
          <w:p w14:paraId="79E3F8C1" w14:textId="77777777" w:rsidR="003B7335" w:rsidRDefault="003B7335" w:rsidP="00995780">
            <w:pPr>
              <w:rPr>
                <w:rFonts w:ascii="Arial" w:hAnsi="Arial" w:cs="Arial"/>
                <w:b/>
                <w:sz w:val="20"/>
                <w:szCs w:val="20"/>
              </w:rPr>
            </w:pPr>
            <w:r>
              <w:rPr>
                <w:rFonts w:ascii="Arial" w:hAnsi="Arial" w:cs="Arial"/>
                <w:b/>
                <w:sz w:val="20"/>
                <w:szCs w:val="20"/>
              </w:rPr>
              <w:lastRenderedPageBreak/>
              <w:t>Uwaga nieuwzględniona</w:t>
            </w:r>
          </w:p>
          <w:p w14:paraId="39CB02AB" w14:textId="77777777" w:rsidR="006B28C9" w:rsidRPr="000A532F" w:rsidRDefault="006B28C9" w:rsidP="00995780">
            <w:pPr>
              <w:rPr>
                <w:rFonts w:ascii="Arial" w:hAnsi="Arial" w:cs="Arial"/>
                <w:sz w:val="20"/>
                <w:szCs w:val="20"/>
              </w:rPr>
            </w:pPr>
            <w:r w:rsidRPr="000A532F">
              <w:rPr>
                <w:rFonts w:ascii="Arial" w:hAnsi="Arial" w:cs="Arial"/>
                <w:sz w:val="20"/>
                <w:szCs w:val="20"/>
              </w:rPr>
              <w:t>Resort środowiska jest zdania, iż działania z zakresu zapobiegania rozprzestrzeniania się, w tym eliminacji, mogą i powinny być obecnie podejmowane przez odpowiednie władze jednostek samorządu terytorialnego jak zadania własne z zakresu ochrony środowiska, ochrony przyrody, ochrony zdrowia i bezpieczeństwa publicznego.</w:t>
            </w:r>
          </w:p>
          <w:p w14:paraId="070654F6" w14:textId="77777777" w:rsidR="003B7335" w:rsidRPr="000A532F" w:rsidRDefault="003B7335" w:rsidP="00995780">
            <w:pPr>
              <w:rPr>
                <w:rFonts w:ascii="Arial" w:hAnsi="Arial" w:cs="Arial"/>
                <w:b/>
                <w:sz w:val="20"/>
                <w:szCs w:val="20"/>
              </w:rPr>
            </w:pPr>
          </w:p>
        </w:tc>
      </w:tr>
      <w:tr w:rsidR="00431234" w:rsidRPr="00431234" w14:paraId="574B0B21" w14:textId="77777777" w:rsidTr="00DA4ABF">
        <w:tc>
          <w:tcPr>
            <w:tcW w:w="635" w:type="dxa"/>
            <w:shd w:val="clear" w:color="auto" w:fill="D9D9D9" w:themeFill="background1" w:themeFillShade="D9"/>
          </w:tcPr>
          <w:p w14:paraId="35E0593E" w14:textId="77777777" w:rsidR="00431234" w:rsidRPr="008A6CCB" w:rsidRDefault="003B7335" w:rsidP="00995780">
            <w:pPr>
              <w:rPr>
                <w:b/>
              </w:rPr>
            </w:pPr>
            <w:r>
              <w:rPr>
                <w:b/>
              </w:rPr>
              <w:t>5</w:t>
            </w:r>
          </w:p>
        </w:tc>
        <w:tc>
          <w:tcPr>
            <w:tcW w:w="2483" w:type="dxa"/>
            <w:vMerge w:val="restart"/>
            <w:shd w:val="clear" w:color="auto" w:fill="D9D9D9" w:themeFill="background1" w:themeFillShade="D9"/>
          </w:tcPr>
          <w:p w14:paraId="7ACC6BB9" w14:textId="77777777" w:rsidR="00431234" w:rsidRPr="00BF2969" w:rsidRDefault="00431234" w:rsidP="00995780">
            <w:pPr>
              <w:rPr>
                <w:rFonts w:ascii="Arial" w:hAnsi="Arial" w:cs="Arial"/>
                <w:b/>
                <w:sz w:val="20"/>
                <w:szCs w:val="20"/>
              </w:rPr>
            </w:pPr>
            <w:r w:rsidRPr="00BF2969">
              <w:rPr>
                <w:rFonts w:ascii="Arial" w:hAnsi="Arial" w:cs="Arial"/>
                <w:b/>
                <w:sz w:val="20"/>
                <w:szCs w:val="20"/>
              </w:rPr>
              <w:t>Urząd Marszałkowski Województwa Śląskiego</w:t>
            </w:r>
          </w:p>
        </w:tc>
        <w:tc>
          <w:tcPr>
            <w:tcW w:w="1680" w:type="dxa"/>
            <w:shd w:val="clear" w:color="auto" w:fill="D9D9D9" w:themeFill="background1" w:themeFillShade="D9"/>
          </w:tcPr>
          <w:p w14:paraId="0F4D8DFF" w14:textId="77777777" w:rsidR="00431234" w:rsidRPr="00552519" w:rsidRDefault="00431234" w:rsidP="00995780">
            <w:pPr>
              <w:rPr>
                <w:rFonts w:ascii="Arial" w:hAnsi="Arial" w:cs="Arial"/>
                <w:sz w:val="20"/>
                <w:szCs w:val="20"/>
                <w:lang w:val="en-US"/>
              </w:rPr>
            </w:pPr>
            <w:r w:rsidRPr="00552519">
              <w:rPr>
                <w:rFonts w:ascii="Arial" w:hAnsi="Arial" w:cs="Arial"/>
                <w:sz w:val="20"/>
                <w:szCs w:val="20"/>
                <w:lang w:val="en-US"/>
              </w:rPr>
              <w:t xml:space="preserve">Art. 19 </w:t>
            </w:r>
            <w:proofErr w:type="spellStart"/>
            <w:r w:rsidRPr="00552519">
              <w:rPr>
                <w:rFonts w:ascii="Arial" w:hAnsi="Arial" w:cs="Arial"/>
                <w:sz w:val="20"/>
                <w:szCs w:val="20"/>
                <w:lang w:val="en-US"/>
              </w:rPr>
              <w:t>ust</w:t>
            </w:r>
            <w:proofErr w:type="spellEnd"/>
            <w:r w:rsidRPr="00552519">
              <w:rPr>
                <w:rFonts w:ascii="Arial" w:hAnsi="Arial" w:cs="Arial"/>
                <w:sz w:val="20"/>
                <w:szCs w:val="20"/>
                <w:lang w:val="en-US"/>
              </w:rPr>
              <w:t>. 1. pkt 1 lit. a</w:t>
            </w:r>
          </w:p>
        </w:tc>
        <w:tc>
          <w:tcPr>
            <w:tcW w:w="4634" w:type="dxa"/>
            <w:shd w:val="clear" w:color="auto" w:fill="D9D9D9" w:themeFill="background1" w:themeFillShade="D9"/>
          </w:tcPr>
          <w:p w14:paraId="2D4D37CB" w14:textId="77777777" w:rsidR="00431234" w:rsidRPr="004F435C" w:rsidRDefault="00431234" w:rsidP="00995780">
            <w:pPr>
              <w:rPr>
                <w:rFonts w:ascii="Arial" w:hAnsi="Arial" w:cs="Arial"/>
                <w:sz w:val="20"/>
                <w:szCs w:val="20"/>
              </w:rPr>
            </w:pPr>
            <w:r w:rsidRPr="004F435C">
              <w:rPr>
                <w:rFonts w:ascii="Arial" w:hAnsi="Arial" w:cs="Arial"/>
                <w:sz w:val="20"/>
                <w:szCs w:val="20"/>
              </w:rPr>
              <w:t>Do sformułowania „podlegających</w:t>
            </w:r>
          </w:p>
          <w:p w14:paraId="06623D84" w14:textId="77777777" w:rsidR="00431234" w:rsidRPr="004F435C" w:rsidRDefault="00431234" w:rsidP="00995780">
            <w:pPr>
              <w:rPr>
                <w:rFonts w:ascii="Arial" w:hAnsi="Arial" w:cs="Arial"/>
                <w:sz w:val="20"/>
                <w:szCs w:val="20"/>
              </w:rPr>
            </w:pPr>
            <w:r w:rsidRPr="004F435C">
              <w:rPr>
                <w:rFonts w:ascii="Arial" w:hAnsi="Arial" w:cs="Arial"/>
                <w:sz w:val="20"/>
                <w:szCs w:val="20"/>
              </w:rPr>
              <w:t xml:space="preserve"> obowiązkowi eliminacji” należy przed słowem eliminacji dodać „</w:t>
            </w:r>
            <w:r w:rsidRPr="004F435C">
              <w:rPr>
                <w:rFonts w:ascii="Arial" w:hAnsi="Arial" w:cs="Arial"/>
                <w:b/>
                <w:sz w:val="20"/>
                <w:szCs w:val="20"/>
              </w:rPr>
              <w:t>szybkiej”</w:t>
            </w:r>
          </w:p>
        </w:tc>
        <w:tc>
          <w:tcPr>
            <w:tcW w:w="4562" w:type="dxa"/>
            <w:shd w:val="clear" w:color="auto" w:fill="D9D9D9" w:themeFill="background1" w:themeFillShade="D9"/>
          </w:tcPr>
          <w:p w14:paraId="01DEB178" w14:textId="77777777" w:rsidR="00431234" w:rsidRPr="00431234" w:rsidRDefault="00431234" w:rsidP="00995780">
            <w:pPr>
              <w:rPr>
                <w:rFonts w:ascii="Arial" w:hAnsi="Arial" w:cs="Arial"/>
                <w:b/>
                <w:sz w:val="20"/>
                <w:szCs w:val="20"/>
              </w:rPr>
            </w:pPr>
            <w:r w:rsidRPr="00431234">
              <w:rPr>
                <w:rFonts w:ascii="Arial" w:hAnsi="Arial" w:cs="Arial"/>
                <w:b/>
                <w:sz w:val="20"/>
                <w:szCs w:val="20"/>
              </w:rPr>
              <w:t>Uwaga uwzględniona</w:t>
            </w:r>
          </w:p>
        </w:tc>
      </w:tr>
      <w:tr w:rsidR="00431234" w:rsidRPr="00431234" w14:paraId="5A724212" w14:textId="77777777" w:rsidTr="00DA4ABF">
        <w:tc>
          <w:tcPr>
            <w:tcW w:w="635" w:type="dxa"/>
            <w:shd w:val="clear" w:color="auto" w:fill="D9D9D9" w:themeFill="background1" w:themeFillShade="D9"/>
          </w:tcPr>
          <w:p w14:paraId="74F6D637" w14:textId="77777777" w:rsidR="00431234" w:rsidRPr="008A6CCB" w:rsidRDefault="003B7335" w:rsidP="00995780">
            <w:pPr>
              <w:rPr>
                <w:b/>
              </w:rPr>
            </w:pPr>
            <w:r>
              <w:rPr>
                <w:b/>
              </w:rPr>
              <w:t>6</w:t>
            </w:r>
          </w:p>
        </w:tc>
        <w:tc>
          <w:tcPr>
            <w:tcW w:w="2483" w:type="dxa"/>
            <w:vMerge/>
            <w:shd w:val="clear" w:color="auto" w:fill="D9D9D9" w:themeFill="background1" w:themeFillShade="D9"/>
          </w:tcPr>
          <w:p w14:paraId="3C84FC09" w14:textId="77777777" w:rsidR="00431234" w:rsidRPr="00BF2969" w:rsidRDefault="00431234" w:rsidP="00995780">
            <w:pPr>
              <w:rPr>
                <w:rFonts w:ascii="Arial" w:hAnsi="Arial" w:cs="Arial"/>
                <w:b/>
                <w:sz w:val="20"/>
                <w:szCs w:val="20"/>
              </w:rPr>
            </w:pPr>
          </w:p>
        </w:tc>
        <w:tc>
          <w:tcPr>
            <w:tcW w:w="1680" w:type="dxa"/>
            <w:shd w:val="clear" w:color="auto" w:fill="D9D9D9" w:themeFill="background1" w:themeFillShade="D9"/>
          </w:tcPr>
          <w:p w14:paraId="54C5A914" w14:textId="77777777" w:rsidR="00431234" w:rsidRPr="004F435C" w:rsidRDefault="00431234" w:rsidP="00995780">
            <w:pPr>
              <w:rPr>
                <w:rFonts w:ascii="Arial" w:hAnsi="Arial" w:cs="Arial"/>
                <w:sz w:val="20"/>
                <w:szCs w:val="20"/>
                <w:lang w:val="en-US"/>
              </w:rPr>
            </w:pPr>
            <w:r w:rsidRPr="004F435C">
              <w:rPr>
                <w:rFonts w:ascii="Arial" w:hAnsi="Arial" w:cs="Arial"/>
                <w:sz w:val="20"/>
                <w:szCs w:val="20"/>
                <w:lang w:val="en-US"/>
              </w:rPr>
              <w:t xml:space="preserve">Art. 19  </w:t>
            </w:r>
            <w:proofErr w:type="spellStart"/>
            <w:r w:rsidRPr="004F435C">
              <w:rPr>
                <w:rFonts w:ascii="Arial" w:hAnsi="Arial" w:cs="Arial"/>
                <w:sz w:val="20"/>
                <w:szCs w:val="20"/>
                <w:lang w:val="en-US"/>
              </w:rPr>
              <w:t>ust</w:t>
            </w:r>
            <w:proofErr w:type="spellEnd"/>
            <w:r w:rsidRPr="004F435C">
              <w:rPr>
                <w:rFonts w:ascii="Arial" w:hAnsi="Arial" w:cs="Arial"/>
                <w:sz w:val="20"/>
                <w:szCs w:val="20"/>
                <w:lang w:val="en-US"/>
              </w:rPr>
              <w:t>. 1 pkt 2 lit. a</w:t>
            </w:r>
          </w:p>
        </w:tc>
        <w:tc>
          <w:tcPr>
            <w:tcW w:w="4634" w:type="dxa"/>
            <w:shd w:val="clear" w:color="auto" w:fill="D9D9D9" w:themeFill="background1" w:themeFillShade="D9"/>
          </w:tcPr>
          <w:p w14:paraId="3DF44CDE" w14:textId="77777777" w:rsidR="00431234" w:rsidRPr="004F435C" w:rsidRDefault="00431234" w:rsidP="00995780">
            <w:pPr>
              <w:rPr>
                <w:rFonts w:ascii="Arial" w:hAnsi="Arial" w:cs="Arial"/>
                <w:sz w:val="20"/>
                <w:szCs w:val="20"/>
              </w:rPr>
            </w:pPr>
            <w:r w:rsidRPr="004F435C">
              <w:rPr>
                <w:rFonts w:ascii="Arial" w:hAnsi="Arial" w:cs="Arial"/>
                <w:sz w:val="20"/>
                <w:szCs w:val="20"/>
              </w:rPr>
              <w:t>Do sformułowania „podlegających</w:t>
            </w:r>
          </w:p>
          <w:p w14:paraId="6035AA00" w14:textId="77777777" w:rsidR="00431234" w:rsidRPr="004F435C" w:rsidRDefault="00431234" w:rsidP="00995780">
            <w:pPr>
              <w:rPr>
                <w:rFonts w:ascii="Arial" w:hAnsi="Arial" w:cs="Arial"/>
                <w:sz w:val="20"/>
                <w:szCs w:val="20"/>
              </w:rPr>
            </w:pPr>
            <w:r w:rsidRPr="004F435C">
              <w:rPr>
                <w:rFonts w:ascii="Arial" w:hAnsi="Arial" w:cs="Arial"/>
                <w:sz w:val="20"/>
                <w:szCs w:val="20"/>
              </w:rPr>
              <w:t xml:space="preserve"> obowiązkowi eliminacji” należy przed słowem eliminacji dodać </w:t>
            </w:r>
            <w:r w:rsidRPr="004F435C">
              <w:rPr>
                <w:rFonts w:ascii="Arial" w:hAnsi="Arial" w:cs="Arial"/>
                <w:b/>
                <w:sz w:val="20"/>
                <w:szCs w:val="20"/>
              </w:rPr>
              <w:t>„szybkiej”</w:t>
            </w:r>
          </w:p>
        </w:tc>
        <w:tc>
          <w:tcPr>
            <w:tcW w:w="4562" w:type="dxa"/>
            <w:shd w:val="clear" w:color="auto" w:fill="D9D9D9" w:themeFill="background1" w:themeFillShade="D9"/>
          </w:tcPr>
          <w:p w14:paraId="05C7BB8A" w14:textId="77777777" w:rsidR="00431234" w:rsidRPr="00431234" w:rsidRDefault="00431234" w:rsidP="00995780">
            <w:pPr>
              <w:rPr>
                <w:rFonts w:ascii="Arial" w:hAnsi="Arial" w:cs="Arial"/>
                <w:b/>
                <w:sz w:val="20"/>
                <w:szCs w:val="20"/>
              </w:rPr>
            </w:pPr>
            <w:r w:rsidRPr="00431234">
              <w:rPr>
                <w:rFonts w:ascii="Arial" w:hAnsi="Arial" w:cs="Arial"/>
                <w:b/>
                <w:sz w:val="20"/>
                <w:szCs w:val="20"/>
              </w:rPr>
              <w:t>Uwaga uwzględniona</w:t>
            </w:r>
          </w:p>
        </w:tc>
      </w:tr>
      <w:tr w:rsidR="00431234" w14:paraId="7AF39A5C" w14:textId="77777777" w:rsidTr="00DA4ABF">
        <w:trPr>
          <w:trHeight w:val="843"/>
        </w:trPr>
        <w:tc>
          <w:tcPr>
            <w:tcW w:w="635" w:type="dxa"/>
            <w:shd w:val="clear" w:color="auto" w:fill="D9D9D9" w:themeFill="background1" w:themeFillShade="D9"/>
          </w:tcPr>
          <w:p w14:paraId="6C5D9B6E" w14:textId="77777777" w:rsidR="00431234" w:rsidRPr="008A6CCB" w:rsidRDefault="003B7335" w:rsidP="00995780">
            <w:pPr>
              <w:rPr>
                <w:b/>
              </w:rPr>
            </w:pPr>
            <w:r>
              <w:rPr>
                <w:b/>
              </w:rPr>
              <w:t>7</w:t>
            </w:r>
          </w:p>
        </w:tc>
        <w:tc>
          <w:tcPr>
            <w:tcW w:w="2483" w:type="dxa"/>
            <w:vMerge/>
            <w:shd w:val="clear" w:color="auto" w:fill="D9D9D9" w:themeFill="background1" w:themeFillShade="D9"/>
          </w:tcPr>
          <w:p w14:paraId="5E20C491" w14:textId="77777777" w:rsidR="00431234" w:rsidRPr="00BF2969" w:rsidRDefault="00431234" w:rsidP="00995780">
            <w:pPr>
              <w:rPr>
                <w:rFonts w:ascii="Arial" w:hAnsi="Arial" w:cs="Arial"/>
                <w:b/>
                <w:sz w:val="20"/>
                <w:szCs w:val="20"/>
              </w:rPr>
            </w:pPr>
          </w:p>
        </w:tc>
        <w:tc>
          <w:tcPr>
            <w:tcW w:w="1680" w:type="dxa"/>
            <w:shd w:val="clear" w:color="auto" w:fill="D9D9D9" w:themeFill="background1" w:themeFillShade="D9"/>
          </w:tcPr>
          <w:p w14:paraId="2A21E763" w14:textId="77777777" w:rsidR="00431234" w:rsidRPr="004F435C" w:rsidRDefault="00431234" w:rsidP="00995780">
            <w:pPr>
              <w:rPr>
                <w:rFonts w:ascii="Arial" w:hAnsi="Arial" w:cs="Arial"/>
                <w:sz w:val="20"/>
                <w:szCs w:val="20"/>
              </w:rPr>
            </w:pPr>
            <w:r w:rsidRPr="004F435C">
              <w:rPr>
                <w:rFonts w:ascii="Arial" w:hAnsi="Arial" w:cs="Arial"/>
                <w:sz w:val="20"/>
                <w:szCs w:val="20"/>
              </w:rPr>
              <w:t>Rozdział 4</w:t>
            </w:r>
          </w:p>
        </w:tc>
        <w:tc>
          <w:tcPr>
            <w:tcW w:w="4634" w:type="dxa"/>
            <w:shd w:val="clear" w:color="auto" w:fill="D9D9D9" w:themeFill="background1" w:themeFillShade="D9"/>
          </w:tcPr>
          <w:p w14:paraId="71B68C57" w14:textId="77777777" w:rsidR="00431234" w:rsidRPr="004F435C" w:rsidRDefault="00431234" w:rsidP="00995780">
            <w:pPr>
              <w:pStyle w:val="Default"/>
              <w:rPr>
                <w:rFonts w:ascii="Arial" w:hAnsi="Arial" w:cs="Arial"/>
                <w:sz w:val="20"/>
                <w:szCs w:val="20"/>
              </w:rPr>
            </w:pPr>
            <w:r w:rsidRPr="004F435C">
              <w:rPr>
                <w:rFonts w:ascii="Arial" w:hAnsi="Arial" w:cs="Arial"/>
                <w:sz w:val="20"/>
                <w:szCs w:val="20"/>
              </w:rPr>
              <w:t xml:space="preserve">Brak wskazania zakazów dot. </w:t>
            </w:r>
            <w:r w:rsidRPr="004F435C">
              <w:rPr>
                <w:rFonts w:ascii="Arial" w:hAnsi="Arial" w:cs="Arial"/>
                <w:color w:val="auto"/>
                <w:sz w:val="20"/>
                <w:szCs w:val="20"/>
              </w:rPr>
              <w:t>inwazyjnych gatunków obcych stwarzających zagrożenie dla Unii, powinny być one analogiczne jak dla gatunków stwarzających zagrożenie dla Polski. W obecnym brzmieniu gatunki obce stwarzające zagrożenie dla Unii objęte są jedynie zakazem uwalniania do środowiska oraz przemieszczania w środowisku, możliwy jest natomiast chów i hodowla, rozmnażanie, wprowadzanie do obrotu i in.</w:t>
            </w:r>
          </w:p>
        </w:tc>
        <w:tc>
          <w:tcPr>
            <w:tcW w:w="4562" w:type="dxa"/>
            <w:shd w:val="clear" w:color="auto" w:fill="D9D9D9" w:themeFill="background1" w:themeFillShade="D9"/>
          </w:tcPr>
          <w:p w14:paraId="0332DB79" w14:textId="77777777" w:rsidR="00431234" w:rsidRPr="00431234" w:rsidRDefault="00431234" w:rsidP="00995780">
            <w:pPr>
              <w:rPr>
                <w:rFonts w:ascii="Arial" w:hAnsi="Arial" w:cs="Arial"/>
                <w:b/>
                <w:sz w:val="20"/>
                <w:szCs w:val="20"/>
              </w:rPr>
            </w:pPr>
            <w:r w:rsidRPr="00431234">
              <w:rPr>
                <w:rFonts w:ascii="Arial" w:hAnsi="Arial" w:cs="Arial"/>
                <w:b/>
                <w:sz w:val="20"/>
                <w:szCs w:val="20"/>
              </w:rPr>
              <w:t>Uwaga nieuwzględniona</w:t>
            </w:r>
          </w:p>
          <w:p w14:paraId="511A59CB" w14:textId="77777777" w:rsidR="00431234" w:rsidRPr="00431234" w:rsidRDefault="00431234" w:rsidP="00995780">
            <w:pPr>
              <w:rPr>
                <w:rFonts w:ascii="Arial" w:hAnsi="Arial" w:cs="Arial"/>
                <w:sz w:val="20"/>
                <w:szCs w:val="20"/>
              </w:rPr>
            </w:pPr>
            <w:r w:rsidRPr="00431234">
              <w:rPr>
                <w:rFonts w:ascii="Arial" w:hAnsi="Arial" w:cs="Arial"/>
                <w:sz w:val="20"/>
                <w:szCs w:val="20"/>
              </w:rPr>
              <w:t xml:space="preserve">Zakazy dotyczące inwazyjnych gatunków obcych stwarzających zagrożenie dla Unii zostały określone w art. 7 ust. 1 rozporządzenia Parlamentu Europejskiego i Rady (UE) nr 1143/2014 z dnia 22 października 2014 r. </w:t>
            </w:r>
            <w:r w:rsidRPr="00431234">
              <w:rPr>
                <w:rFonts w:ascii="Arial" w:hAnsi="Arial" w:cs="Arial"/>
                <w:i/>
                <w:sz w:val="20"/>
                <w:szCs w:val="20"/>
              </w:rPr>
              <w:t>w sprawie działań zapobiegawczych i zaradczych w odniesieniu do wprowadzania i rozprzestrzeniania inwazyjnych gatunków obcych</w:t>
            </w:r>
            <w:r w:rsidRPr="00431234">
              <w:rPr>
                <w:rFonts w:ascii="Arial" w:hAnsi="Arial" w:cs="Arial"/>
                <w:sz w:val="20"/>
                <w:szCs w:val="20"/>
              </w:rPr>
              <w:t xml:space="preserve"> (Dz. Urz. UE L 317 z 4.11.2014). Zakazy z ww. rozporządzenia stosuje się wprost i nie wymagają one przeniesienia do ustawy</w:t>
            </w:r>
          </w:p>
        </w:tc>
      </w:tr>
      <w:tr w:rsidR="00497F29" w14:paraId="6516FBB9" w14:textId="77777777" w:rsidTr="00DA4ABF">
        <w:tc>
          <w:tcPr>
            <w:tcW w:w="635" w:type="dxa"/>
          </w:tcPr>
          <w:p w14:paraId="6E75B58D" w14:textId="77777777" w:rsidR="00497F29" w:rsidRPr="008A6CCB" w:rsidRDefault="003B7335" w:rsidP="00995780">
            <w:pPr>
              <w:rPr>
                <w:b/>
              </w:rPr>
            </w:pPr>
            <w:r>
              <w:rPr>
                <w:b/>
              </w:rPr>
              <w:t>8</w:t>
            </w:r>
          </w:p>
        </w:tc>
        <w:tc>
          <w:tcPr>
            <w:tcW w:w="2483" w:type="dxa"/>
            <w:vMerge w:val="restart"/>
          </w:tcPr>
          <w:p w14:paraId="34C2E56C" w14:textId="77777777" w:rsidR="00497F29" w:rsidRPr="00BF2969" w:rsidRDefault="00497F29" w:rsidP="00995780">
            <w:pPr>
              <w:rPr>
                <w:rFonts w:ascii="Arial" w:hAnsi="Arial" w:cs="Arial"/>
                <w:b/>
                <w:sz w:val="20"/>
                <w:szCs w:val="20"/>
              </w:rPr>
            </w:pPr>
            <w:r w:rsidRPr="00BF2969">
              <w:rPr>
                <w:rFonts w:ascii="Arial" w:hAnsi="Arial" w:cs="Arial"/>
                <w:b/>
                <w:sz w:val="20"/>
                <w:szCs w:val="20"/>
              </w:rPr>
              <w:t>Uniwersytet Warszawski</w:t>
            </w:r>
          </w:p>
        </w:tc>
        <w:tc>
          <w:tcPr>
            <w:tcW w:w="1680" w:type="dxa"/>
          </w:tcPr>
          <w:p w14:paraId="33E83C2C" w14:textId="77777777" w:rsidR="00497F29" w:rsidRPr="004F435C" w:rsidRDefault="00497F29" w:rsidP="00995780">
            <w:pPr>
              <w:rPr>
                <w:rFonts w:ascii="Arial" w:hAnsi="Arial" w:cs="Arial"/>
                <w:sz w:val="20"/>
                <w:szCs w:val="20"/>
              </w:rPr>
            </w:pPr>
            <w:r w:rsidRPr="004F435C">
              <w:rPr>
                <w:rFonts w:ascii="Arial" w:hAnsi="Arial" w:cs="Arial"/>
                <w:sz w:val="20"/>
                <w:szCs w:val="20"/>
              </w:rPr>
              <w:t>Art. 12</w:t>
            </w:r>
          </w:p>
        </w:tc>
        <w:tc>
          <w:tcPr>
            <w:tcW w:w="4634" w:type="dxa"/>
          </w:tcPr>
          <w:p w14:paraId="6F5938F3" w14:textId="77777777" w:rsidR="00497F29" w:rsidRPr="004F435C" w:rsidRDefault="00497F29" w:rsidP="00995780">
            <w:pPr>
              <w:pStyle w:val="Default"/>
              <w:rPr>
                <w:rFonts w:ascii="Arial" w:hAnsi="Arial" w:cs="Arial"/>
                <w:sz w:val="20"/>
                <w:szCs w:val="20"/>
              </w:rPr>
            </w:pPr>
            <w:r w:rsidRPr="004F435C">
              <w:rPr>
                <w:rFonts w:ascii="Arial" w:hAnsi="Arial" w:cs="Arial"/>
                <w:sz w:val="20"/>
                <w:szCs w:val="20"/>
              </w:rPr>
              <w:t>Art. 12 powinien zostać wyk</w:t>
            </w:r>
            <w:r w:rsidR="005F0238" w:rsidRPr="004F435C">
              <w:rPr>
                <w:rFonts w:ascii="Arial" w:hAnsi="Arial" w:cs="Arial"/>
                <w:sz w:val="20"/>
                <w:szCs w:val="20"/>
              </w:rPr>
              <w:t>r</w:t>
            </w:r>
            <w:r w:rsidRPr="004F435C">
              <w:rPr>
                <w:rFonts w:ascii="Arial" w:hAnsi="Arial" w:cs="Arial"/>
                <w:sz w:val="20"/>
                <w:szCs w:val="20"/>
              </w:rPr>
              <w:t>eślony ze względu na niewykonalność warunków przetrzymywania gatunków</w:t>
            </w:r>
            <w:r w:rsidR="005F0238" w:rsidRPr="004F435C">
              <w:rPr>
                <w:rFonts w:ascii="Arial" w:hAnsi="Arial" w:cs="Arial"/>
                <w:sz w:val="20"/>
                <w:szCs w:val="20"/>
              </w:rPr>
              <w:t xml:space="preserve"> (np. roślin samopylnych) oraz braku uzasadnienia okresu przejściowego. Dodatkowo zapis „uniemożliwienia im, odpowiednio, rozmnażania lub ucieczki” sugeruje że wystarczy wypełnić jeden z tych warunków, co nie zabezpiecza odpowiednio środowiska przed inwazją gatunków z listy.</w:t>
            </w:r>
          </w:p>
        </w:tc>
        <w:tc>
          <w:tcPr>
            <w:tcW w:w="4562" w:type="dxa"/>
          </w:tcPr>
          <w:p w14:paraId="4CEAC1BB" w14:textId="77777777" w:rsidR="00497F29" w:rsidRPr="00497F29" w:rsidRDefault="00497F29" w:rsidP="00995780">
            <w:pPr>
              <w:rPr>
                <w:rFonts w:ascii="Arial" w:hAnsi="Arial" w:cs="Arial"/>
                <w:b/>
                <w:sz w:val="20"/>
                <w:szCs w:val="20"/>
              </w:rPr>
            </w:pPr>
            <w:r w:rsidRPr="00497F29">
              <w:rPr>
                <w:rFonts w:ascii="Arial" w:hAnsi="Arial" w:cs="Arial"/>
                <w:b/>
                <w:sz w:val="20"/>
                <w:szCs w:val="20"/>
              </w:rPr>
              <w:t>Uwaga nieuwzględniona</w:t>
            </w:r>
            <w:r w:rsidRPr="00497F29">
              <w:rPr>
                <w:rFonts w:ascii="Arial" w:hAnsi="Arial" w:cs="Arial"/>
                <w:sz w:val="20"/>
                <w:szCs w:val="20"/>
              </w:rPr>
              <w:t xml:space="preserve">. Art. 12 projektowanej ustawy został sformułowany w oparciu o wykładnie celowościowa rozporządzenia 1143/2014 wyrażoną w jego preambule oraz art. 32 ww. rozporządzenia. Kładzie on nacisk na konieczność przetrzymywania okazu </w:t>
            </w:r>
            <w:r w:rsidRPr="00497F29">
              <w:rPr>
                <w:rFonts w:ascii="Arial" w:hAnsi="Arial" w:cs="Arial"/>
                <w:sz w:val="20"/>
                <w:szCs w:val="20"/>
                <w:u w:val="single"/>
              </w:rPr>
              <w:t>w obiekcie izolowanym</w:t>
            </w:r>
            <w:r w:rsidRPr="00497F29">
              <w:rPr>
                <w:rFonts w:ascii="Arial" w:hAnsi="Arial" w:cs="Arial"/>
                <w:sz w:val="20"/>
                <w:szCs w:val="20"/>
              </w:rPr>
              <w:t>, jednocześnie uniemożliwiając mu rozmnażanie lub ucieczkę. Spójnik „lub” zastosowany jest w treści artykułu celowo bowiem w leksyce prawniczej stanowi zarówno spójnik łączny - konieczność spełnienia obu warunków jak i rozłączny - spełniony warunek jeden bądź drugi.</w:t>
            </w:r>
            <w:r w:rsidR="005F0238">
              <w:rPr>
                <w:rFonts w:ascii="Arial" w:hAnsi="Arial" w:cs="Arial"/>
                <w:sz w:val="20"/>
                <w:szCs w:val="20"/>
              </w:rPr>
              <w:t xml:space="preserve"> Ponadto, przetrzymywanie </w:t>
            </w:r>
            <w:r w:rsidR="005F0238">
              <w:rPr>
                <w:rFonts w:ascii="Arial" w:hAnsi="Arial" w:cs="Arial"/>
                <w:sz w:val="20"/>
                <w:szCs w:val="20"/>
              </w:rPr>
              <w:lastRenderedPageBreak/>
              <w:t>okazu w izolacji samo w sobie, w przypadku zwierząt stanowi „uniemożliwienie rozmnażania”.</w:t>
            </w:r>
            <w:r w:rsidRPr="00497F29">
              <w:rPr>
                <w:rFonts w:ascii="Arial" w:hAnsi="Arial" w:cs="Arial"/>
                <w:sz w:val="20"/>
                <w:szCs w:val="20"/>
              </w:rPr>
              <w:t xml:space="preserve"> Natomiast wskazany dwuletni okres przejściowy wynika z przeniesienia podejścia do gatunków inwazyjnych stwarzających zagrożenie dla Unii </w:t>
            </w:r>
            <w:r w:rsidR="005F0238">
              <w:rPr>
                <w:rFonts w:ascii="Arial" w:hAnsi="Arial" w:cs="Arial"/>
                <w:sz w:val="20"/>
                <w:szCs w:val="20"/>
              </w:rPr>
              <w:t xml:space="preserve">wyrażonego w rozporządzeniu 1143/2014 </w:t>
            </w:r>
            <w:r w:rsidRPr="00497F29">
              <w:rPr>
                <w:rFonts w:ascii="Arial" w:hAnsi="Arial" w:cs="Arial"/>
                <w:sz w:val="20"/>
                <w:szCs w:val="20"/>
              </w:rPr>
              <w:t>na gatunki inwazyjne stwarzające zagrożenie dla Polski. Ma ono na celu zadośćuczynienie podmiotom handlowym które mogą mieć uzasadnione oczekiwania wobec możliwości wykorzystania posiadanych zasobów gatunków obcych, w których weszły w posiadanie gdy nie było one uznane za gatunki inwazyjne stwarzające zagrożenie dla Polski</w:t>
            </w:r>
          </w:p>
        </w:tc>
      </w:tr>
      <w:tr w:rsidR="00497F29" w14:paraId="182E156C" w14:textId="77777777" w:rsidTr="00DA4ABF">
        <w:tc>
          <w:tcPr>
            <w:tcW w:w="635" w:type="dxa"/>
          </w:tcPr>
          <w:p w14:paraId="3DC3CB6A" w14:textId="77777777" w:rsidR="00497F29" w:rsidRPr="008A6CCB" w:rsidRDefault="003B7335" w:rsidP="00995780">
            <w:pPr>
              <w:rPr>
                <w:b/>
              </w:rPr>
            </w:pPr>
            <w:r>
              <w:rPr>
                <w:b/>
              </w:rPr>
              <w:lastRenderedPageBreak/>
              <w:t>9</w:t>
            </w:r>
          </w:p>
        </w:tc>
        <w:tc>
          <w:tcPr>
            <w:tcW w:w="2483" w:type="dxa"/>
            <w:vMerge/>
          </w:tcPr>
          <w:p w14:paraId="1B5F67DE" w14:textId="77777777" w:rsidR="00497F29" w:rsidRPr="00BF2969" w:rsidRDefault="00497F29" w:rsidP="00995780">
            <w:pPr>
              <w:rPr>
                <w:b/>
              </w:rPr>
            </w:pPr>
          </w:p>
        </w:tc>
        <w:tc>
          <w:tcPr>
            <w:tcW w:w="1680" w:type="dxa"/>
          </w:tcPr>
          <w:p w14:paraId="362078A1" w14:textId="77777777" w:rsidR="00497F29" w:rsidRPr="005F0238" w:rsidRDefault="00497F29" w:rsidP="00995780">
            <w:pPr>
              <w:rPr>
                <w:rFonts w:ascii="Arial" w:hAnsi="Arial" w:cs="Arial"/>
                <w:sz w:val="20"/>
                <w:szCs w:val="20"/>
              </w:rPr>
            </w:pPr>
            <w:r w:rsidRPr="005F0238">
              <w:rPr>
                <w:rFonts w:ascii="Arial" w:hAnsi="Arial" w:cs="Arial"/>
                <w:sz w:val="20"/>
                <w:szCs w:val="20"/>
              </w:rPr>
              <w:t>Art. 13</w:t>
            </w:r>
          </w:p>
        </w:tc>
        <w:tc>
          <w:tcPr>
            <w:tcW w:w="4634" w:type="dxa"/>
          </w:tcPr>
          <w:p w14:paraId="16C08F2F" w14:textId="77777777" w:rsidR="005F0238" w:rsidRPr="00F65A83" w:rsidRDefault="005F0238" w:rsidP="00995780">
            <w:pPr>
              <w:pStyle w:val="Default"/>
              <w:rPr>
                <w:rFonts w:ascii="Arial" w:hAnsi="Arial" w:cs="Arial"/>
                <w:sz w:val="20"/>
                <w:szCs w:val="20"/>
              </w:rPr>
            </w:pPr>
            <w:r>
              <w:rPr>
                <w:rFonts w:ascii="Arial" w:hAnsi="Arial" w:cs="Arial"/>
                <w:sz w:val="20"/>
                <w:szCs w:val="20"/>
              </w:rPr>
              <w:t xml:space="preserve">Dwuletni okres przejściowy, w którym komercyjny posiadacz roślin lub zwierząt może je wprowadzać do obrotu przez sprzedaż lub przekazanie użytkownikom niekomercyjnym nie ma uzasadnienia i powinien być zlikwidowany ze względu na jego potencjalne negatywne skutki dla środowiska. Zapis ten pozostaje również w  konflikcie z zapisami Rozdziału 2 ustawy, które wchodzą w życie natychmiast po ogłoszeniu ustawy, a które nakazują w art. 3.1 obowiązek natychmiastowego raportowania obecności inwazyjnego gatunku w środowisku i w art. 5.1 obowiązek eliminacji takiego gatunku. </w:t>
            </w:r>
          </w:p>
        </w:tc>
        <w:tc>
          <w:tcPr>
            <w:tcW w:w="4562" w:type="dxa"/>
          </w:tcPr>
          <w:p w14:paraId="7441B79E" w14:textId="3080F7C1" w:rsidR="00497F29" w:rsidRPr="00497F29" w:rsidRDefault="00497F29" w:rsidP="00995780">
            <w:pPr>
              <w:rPr>
                <w:rFonts w:ascii="Arial" w:hAnsi="Arial" w:cs="Arial"/>
                <w:b/>
                <w:sz w:val="20"/>
                <w:szCs w:val="20"/>
              </w:rPr>
            </w:pPr>
            <w:r w:rsidRPr="00497F29">
              <w:rPr>
                <w:rFonts w:ascii="Arial" w:hAnsi="Arial" w:cs="Arial"/>
                <w:b/>
                <w:sz w:val="20"/>
                <w:szCs w:val="20"/>
              </w:rPr>
              <w:t xml:space="preserve">Uwaga </w:t>
            </w:r>
            <w:r w:rsidR="002E3478">
              <w:rPr>
                <w:rFonts w:ascii="Arial" w:hAnsi="Arial" w:cs="Arial"/>
                <w:b/>
                <w:sz w:val="20"/>
                <w:szCs w:val="20"/>
              </w:rPr>
              <w:t xml:space="preserve">częściowo </w:t>
            </w:r>
            <w:r w:rsidRPr="00497F29">
              <w:rPr>
                <w:rFonts w:ascii="Arial" w:hAnsi="Arial" w:cs="Arial"/>
                <w:b/>
                <w:sz w:val="20"/>
                <w:szCs w:val="20"/>
              </w:rPr>
              <w:t>uwzględniona</w:t>
            </w:r>
            <w:r w:rsidRPr="00497F29">
              <w:rPr>
                <w:rFonts w:ascii="Arial" w:hAnsi="Arial" w:cs="Arial"/>
                <w:sz w:val="20"/>
                <w:szCs w:val="20"/>
              </w:rPr>
              <w:t xml:space="preserve">. </w:t>
            </w:r>
            <w:r w:rsidR="002E3478">
              <w:rPr>
                <w:rFonts w:ascii="Arial" w:hAnsi="Arial" w:cs="Arial"/>
                <w:sz w:val="20"/>
                <w:szCs w:val="20"/>
              </w:rPr>
              <w:t>T</w:t>
            </w:r>
            <w:r w:rsidRPr="00497F29">
              <w:rPr>
                <w:rFonts w:ascii="Arial" w:hAnsi="Arial" w:cs="Arial"/>
                <w:sz w:val="20"/>
                <w:szCs w:val="20"/>
              </w:rPr>
              <w:t xml:space="preserve">ermin został </w:t>
            </w:r>
            <w:r w:rsidR="002E3478">
              <w:rPr>
                <w:rFonts w:ascii="Arial" w:hAnsi="Arial" w:cs="Arial"/>
                <w:sz w:val="20"/>
                <w:szCs w:val="20"/>
              </w:rPr>
              <w:t>zmieniony</w:t>
            </w:r>
            <w:r w:rsidRPr="00497F29">
              <w:rPr>
                <w:rFonts w:ascii="Arial" w:hAnsi="Arial" w:cs="Arial"/>
                <w:sz w:val="20"/>
                <w:szCs w:val="20"/>
              </w:rPr>
              <w:t>. Odnosząc się natomiast do kwestii częściowej sprzeczności art. 13 z art. 3 uprzejmie informuję, iż takiej sprzeczności nie ma, bowiem zgodnie z art. 14 użytkownicy niekomercyjni, którzy nabyli zwierzęta lub rośliny na podstawie art. 13 są zobligowani do przetrzymywania ich w obiektach izolowanych zapewniając jednocześnie właściwe środki w celu uniemożliwienia im rozmnażania lub ucieczki</w:t>
            </w:r>
          </w:p>
        </w:tc>
      </w:tr>
      <w:tr w:rsidR="00497F29" w14:paraId="2C99C5C8" w14:textId="77777777" w:rsidTr="00DA4ABF">
        <w:tc>
          <w:tcPr>
            <w:tcW w:w="635" w:type="dxa"/>
          </w:tcPr>
          <w:p w14:paraId="3AF88ECD" w14:textId="77777777" w:rsidR="00497F29" w:rsidRPr="008A6CCB" w:rsidRDefault="00497F29" w:rsidP="00995780">
            <w:pPr>
              <w:rPr>
                <w:b/>
              </w:rPr>
            </w:pPr>
            <w:r>
              <w:rPr>
                <w:b/>
              </w:rPr>
              <w:t>10</w:t>
            </w:r>
          </w:p>
        </w:tc>
        <w:tc>
          <w:tcPr>
            <w:tcW w:w="2483" w:type="dxa"/>
            <w:vMerge/>
          </w:tcPr>
          <w:p w14:paraId="6C8B1BA5" w14:textId="77777777" w:rsidR="00497F29" w:rsidRPr="00BF2969" w:rsidRDefault="00497F29" w:rsidP="00995780">
            <w:pPr>
              <w:rPr>
                <w:b/>
              </w:rPr>
            </w:pPr>
          </w:p>
        </w:tc>
        <w:tc>
          <w:tcPr>
            <w:tcW w:w="1680" w:type="dxa"/>
          </w:tcPr>
          <w:p w14:paraId="2FB08C97" w14:textId="77777777" w:rsidR="00497F29" w:rsidRPr="0073201C" w:rsidRDefault="0073201C" w:rsidP="00995780">
            <w:pPr>
              <w:rPr>
                <w:rFonts w:ascii="Arial" w:hAnsi="Arial" w:cs="Arial"/>
                <w:sz w:val="20"/>
                <w:szCs w:val="20"/>
              </w:rPr>
            </w:pPr>
            <w:r w:rsidRPr="0073201C">
              <w:rPr>
                <w:rFonts w:ascii="Arial" w:hAnsi="Arial" w:cs="Arial"/>
                <w:sz w:val="20"/>
                <w:szCs w:val="20"/>
              </w:rPr>
              <w:t xml:space="preserve">Art. 14 </w:t>
            </w:r>
          </w:p>
        </w:tc>
        <w:tc>
          <w:tcPr>
            <w:tcW w:w="4634" w:type="dxa"/>
          </w:tcPr>
          <w:p w14:paraId="230E5C3E" w14:textId="77777777" w:rsidR="0073201C" w:rsidRPr="0073201C" w:rsidRDefault="0073201C" w:rsidP="00995780">
            <w:pPr>
              <w:pStyle w:val="Default"/>
              <w:rPr>
                <w:rFonts w:ascii="Arial" w:hAnsi="Arial" w:cs="Arial"/>
                <w:sz w:val="20"/>
                <w:szCs w:val="20"/>
              </w:rPr>
            </w:pPr>
            <w:r w:rsidRPr="0073201C">
              <w:rPr>
                <w:rFonts w:ascii="Arial" w:hAnsi="Arial" w:cs="Arial"/>
                <w:sz w:val="20"/>
                <w:szCs w:val="20"/>
              </w:rPr>
              <w:t>W przypadku roślin, zwłaszcza drzewiastych zapis art. 14 stwarza zagrożenie powstania diaspor gatunku inwazyjnego, które będzie aktywne przez kolejne dziesięciolecia lub nawet stulecia. Jednocześnie kontrola rozmnażania u roślin jest z reguły bardzo trudna lub niemożliwa do wykonania. Dlatego oba artykuły (13 i 14) powinny zostać wykreślone z projektu ustawy,</w:t>
            </w:r>
          </w:p>
        </w:tc>
        <w:tc>
          <w:tcPr>
            <w:tcW w:w="4562" w:type="dxa"/>
          </w:tcPr>
          <w:p w14:paraId="5EAD6B8F" w14:textId="77777777" w:rsidR="002E3478" w:rsidRPr="002E3478" w:rsidRDefault="0073201C" w:rsidP="00995780">
            <w:pPr>
              <w:pStyle w:val="Akapitzlist"/>
              <w:ind w:left="0" w:firstLine="34"/>
              <w:jc w:val="both"/>
              <w:rPr>
                <w:rFonts w:ascii="Arial" w:hAnsi="Arial" w:cs="Arial"/>
                <w:b/>
                <w:sz w:val="20"/>
                <w:szCs w:val="20"/>
              </w:rPr>
            </w:pPr>
            <w:r w:rsidRPr="002E3478">
              <w:rPr>
                <w:rFonts w:ascii="Arial" w:hAnsi="Arial" w:cs="Arial"/>
                <w:b/>
                <w:sz w:val="20"/>
                <w:szCs w:val="20"/>
              </w:rPr>
              <w:t xml:space="preserve">Uwaga nieuwzględniona. </w:t>
            </w:r>
          </w:p>
          <w:p w14:paraId="26B94506" w14:textId="42C7D8B5" w:rsidR="00497F29" w:rsidRPr="0073201C" w:rsidRDefault="00497F29" w:rsidP="00995780">
            <w:pPr>
              <w:jc w:val="both"/>
              <w:rPr>
                <w:rFonts w:ascii="Arial" w:hAnsi="Arial" w:cs="Arial"/>
                <w:sz w:val="20"/>
                <w:szCs w:val="20"/>
              </w:rPr>
            </w:pPr>
          </w:p>
        </w:tc>
      </w:tr>
      <w:tr w:rsidR="00497F29" w14:paraId="761FCA6F" w14:textId="77777777" w:rsidTr="00DA4ABF">
        <w:tc>
          <w:tcPr>
            <w:tcW w:w="635" w:type="dxa"/>
          </w:tcPr>
          <w:p w14:paraId="224551E4" w14:textId="77777777" w:rsidR="00497F29" w:rsidRPr="008A6CCB" w:rsidRDefault="00497F29" w:rsidP="00995780">
            <w:pPr>
              <w:rPr>
                <w:b/>
              </w:rPr>
            </w:pPr>
            <w:r>
              <w:rPr>
                <w:b/>
              </w:rPr>
              <w:t>11</w:t>
            </w:r>
          </w:p>
        </w:tc>
        <w:tc>
          <w:tcPr>
            <w:tcW w:w="2483" w:type="dxa"/>
            <w:vMerge/>
          </w:tcPr>
          <w:p w14:paraId="58634F33" w14:textId="77777777" w:rsidR="00497F29" w:rsidRPr="00BF2969" w:rsidRDefault="00497F29" w:rsidP="00995780">
            <w:pPr>
              <w:rPr>
                <w:b/>
              </w:rPr>
            </w:pPr>
          </w:p>
        </w:tc>
        <w:tc>
          <w:tcPr>
            <w:tcW w:w="1680" w:type="dxa"/>
          </w:tcPr>
          <w:p w14:paraId="74E23A48" w14:textId="77777777" w:rsidR="00497F29" w:rsidRPr="0073201C" w:rsidRDefault="0073201C" w:rsidP="00995780">
            <w:pPr>
              <w:rPr>
                <w:rFonts w:ascii="Arial" w:hAnsi="Arial" w:cs="Arial"/>
                <w:sz w:val="20"/>
                <w:szCs w:val="20"/>
              </w:rPr>
            </w:pPr>
            <w:r w:rsidRPr="0073201C">
              <w:rPr>
                <w:rFonts w:ascii="Arial" w:hAnsi="Arial" w:cs="Arial"/>
                <w:sz w:val="20"/>
                <w:szCs w:val="20"/>
              </w:rPr>
              <w:t>Art. 31.1.2)</w:t>
            </w:r>
          </w:p>
        </w:tc>
        <w:tc>
          <w:tcPr>
            <w:tcW w:w="4634" w:type="dxa"/>
          </w:tcPr>
          <w:p w14:paraId="25E2C56F" w14:textId="77777777" w:rsidR="00497F29" w:rsidRPr="0073201C" w:rsidRDefault="0073201C" w:rsidP="00995780">
            <w:pPr>
              <w:pStyle w:val="Default"/>
              <w:rPr>
                <w:rFonts w:ascii="Arial" w:hAnsi="Arial" w:cs="Arial"/>
                <w:sz w:val="20"/>
                <w:szCs w:val="20"/>
              </w:rPr>
            </w:pPr>
            <w:r w:rsidRPr="0073201C">
              <w:rPr>
                <w:rFonts w:ascii="Arial" w:hAnsi="Arial" w:cs="Arial"/>
                <w:sz w:val="20"/>
                <w:szCs w:val="20"/>
              </w:rPr>
              <w:t>Przywołane w tym punkcie rozporządzenie 1143/2014 w art. 6 ust. 1 nie zawiera liter. Prawdopodobnie chodzi tu o art. 7 ust. 1</w:t>
            </w:r>
          </w:p>
        </w:tc>
        <w:tc>
          <w:tcPr>
            <w:tcW w:w="4562" w:type="dxa"/>
          </w:tcPr>
          <w:p w14:paraId="07BCEEBF" w14:textId="77777777" w:rsidR="00497F29" w:rsidRPr="0073201C" w:rsidRDefault="0073201C" w:rsidP="00995780">
            <w:pPr>
              <w:rPr>
                <w:rFonts w:ascii="Arial" w:hAnsi="Arial" w:cs="Arial"/>
                <w:b/>
                <w:sz w:val="20"/>
                <w:szCs w:val="20"/>
              </w:rPr>
            </w:pPr>
            <w:r w:rsidRPr="0073201C">
              <w:rPr>
                <w:rFonts w:ascii="Arial" w:hAnsi="Arial" w:cs="Arial"/>
                <w:b/>
                <w:sz w:val="20"/>
                <w:szCs w:val="20"/>
              </w:rPr>
              <w:t xml:space="preserve">Uwaga uwzględniona. </w:t>
            </w:r>
            <w:r w:rsidRPr="0073201C">
              <w:rPr>
                <w:rFonts w:ascii="Arial" w:hAnsi="Arial" w:cs="Arial"/>
                <w:sz w:val="20"/>
                <w:szCs w:val="20"/>
              </w:rPr>
              <w:t>Sprostowanie oczywistej omyłki pisarskiej</w:t>
            </w:r>
          </w:p>
        </w:tc>
      </w:tr>
      <w:tr w:rsidR="00065E21" w14:paraId="6FA187AE" w14:textId="77777777" w:rsidTr="00DA4ABF">
        <w:tc>
          <w:tcPr>
            <w:tcW w:w="635" w:type="dxa"/>
          </w:tcPr>
          <w:p w14:paraId="3CA5F53E" w14:textId="77777777" w:rsidR="00065E21" w:rsidRPr="008A6CCB" w:rsidRDefault="00065E21" w:rsidP="00995780">
            <w:pPr>
              <w:rPr>
                <w:b/>
              </w:rPr>
            </w:pPr>
            <w:r>
              <w:rPr>
                <w:b/>
              </w:rPr>
              <w:lastRenderedPageBreak/>
              <w:t>12</w:t>
            </w:r>
          </w:p>
        </w:tc>
        <w:tc>
          <w:tcPr>
            <w:tcW w:w="2483" w:type="dxa"/>
            <w:vMerge w:val="restart"/>
            <w:shd w:val="clear" w:color="auto" w:fill="D9D9D9" w:themeFill="background1" w:themeFillShade="D9"/>
          </w:tcPr>
          <w:p w14:paraId="45BE1B2C" w14:textId="77777777" w:rsidR="00065E21" w:rsidRPr="00BF2969" w:rsidRDefault="00065E21" w:rsidP="00995780">
            <w:pPr>
              <w:rPr>
                <w:rFonts w:ascii="Arial" w:hAnsi="Arial" w:cs="Arial"/>
                <w:b/>
                <w:sz w:val="20"/>
                <w:szCs w:val="20"/>
              </w:rPr>
            </w:pPr>
            <w:r w:rsidRPr="00BF2969">
              <w:rPr>
                <w:rFonts w:ascii="Arial" w:hAnsi="Arial" w:cs="Arial"/>
                <w:b/>
                <w:sz w:val="20"/>
                <w:szCs w:val="20"/>
              </w:rPr>
              <w:t>RDOŚ Poznań</w:t>
            </w:r>
          </w:p>
        </w:tc>
        <w:tc>
          <w:tcPr>
            <w:tcW w:w="1680" w:type="dxa"/>
            <w:shd w:val="clear" w:color="auto" w:fill="D9D9D9" w:themeFill="background1" w:themeFillShade="D9"/>
          </w:tcPr>
          <w:p w14:paraId="2925440C" w14:textId="77777777" w:rsidR="00065E21" w:rsidRPr="004F435C" w:rsidRDefault="00065E21" w:rsidP="00995780">
            <w:pPr>
              <w:rPr>
                <w:rFonts w:ascii="Arial" w:hAnsi="Arial" w:cs="Arial"/>
                <w:sz w:val="20"/>
                <w:szCs w:val="20"/>
              </w:rPr>
            </w:pPr>
            <w:r w:rsidRPr="004F435C">
              <w:rPr>
                <w:rFonts w:ascii="Arial" w:hAnsi="Arial" w:cs="Arial"/>
                <w:sz w:val="20"/>
                <w:szCs w:val="20"/>
              </w:rPr>
              <w:t>Art. 2</w:t>
            </w:r>
          </w:p>
        </w:tc>
        <w:tc>
          <w:tcPr>
            <w:tcW w:w="4634" w:type="dxa"/>
            <w:shd w:val="clear" w:color="auto" w:fill="D9D9D9" w:themeFill="background1" w:themeFillShade="D9"/>
          </w:tcPr>
          <w:p w14:paraId="15B04AC4" w14:textId="77777777" w:rsidR="00065E21" w:rsidRPr="004F435C" w:rsidRDefault="00065E21" w:rsidP="00995780">
            <w:pPr>
              <w:tabs>
                <w:tab w:val="left" w:pos="284"/>
              </w:tabs>
              <w:jc w:val="both"/>
              <w:rPr>
                <w:rFonts w:ascii="Arial" w:hAnsi="Arial" w:cs="Arial"/>
                <w:sz w:val="20"/>
                <w:szCs w:val="20"/>
              </w:rPr>
            </w:pPr>
            <w:r>
              <w:rPr>
                <w:rFonts w:ascii="Arial" w:hAnsi="Arial" w:cs="Arial"/>
                <w:sz w:val="20"/>
                <w:szCs w:val="20"/>
              </w:rPr>
              <w:t>-</w:t>
            </w:r>
            <w:r w:rsidRPr="004F435C">
              <w:rPr>
                <w:rFonts w:ascii="Arial" w:hAnsi="Arial" w:cs="Arial"/>
                <w:sz w:val="20"/>
                <w:szCs w:val="20"/>
              </w:rPr>
              <w:t>pkt. 1-11 – definicje przedstawione w sposób nieczytelny, wymagające korzystania z dodatkowego aktu w postaci rozporządzenia nr 1143/2014;</w:t>
            </w:r>
          </w:p>
          <w:p w14:paraId="273102D8" w14:textId="77777777" w:rsidR="00065E21" w:rsidRPr="004F435C" w:rsidRDefault="00065E21" w:rsidP="00995780">
            <w:pPr>
              <w:tabs>
                <w:tab w:val="left" w:pos="0"/>
              </w:tabs>
              <w:jc w:val="both"/>
              <w:rPr>
                <w:rFonts w:ascii="Arial" w:hAnsi="Arial" w:cs="Arial"/>
                <w:sz w:val="20"/>
                <w:szCs w:val="20"/>
              </w:rPr>
            </w:pPr>
            <w:r>
              <w:rPr>
                <w:rFonts w:ascii="Arial" w:hAnsi="Arial" w:cs="Arial"/>
                <w:sz w:val="20"/>
                <w:szCs w:val="20"/>
              </w:rPr>
              <w:t xml:space="preserve">- </w:t>
            </w:r>
            <w:r w:rsidRPr="004F435C">
              <w:rPr>
                <w:rFonts w:ascii="Arial" w:hAnsi="Arial" w:cs="Arial"/>
                <w:sz w:val="20"/>
                <w:szCs w:val="20"/>
              </w:rPr>
              <w:t xml:space="preserve">pkt. 5 – definicja odsyła do „wykazu gatunków obcych” natomiast w rozdziale 7 art. 19 ust. 1 pkt 2 ustawodawca posługuje się pojęciem „lista”. Należy ujednolicić nomenklaturę używaną w ustawie; </w:t>
            </w:r>
          </w:p>
          <w:p w14:paraId="1E46D071" w14:textId="77777777" w:rsidR="00065E21" w:rsidRPr="004F435C" w:rsidRDefault="00065E21" w:rsidP="00995780">
            <w:pPr>
              <w:tabs>
                <w:tab w:val="left" w:pos="0"/>
              </w:tabs>
              <w:jc w:val="both"/>
              <w:rPr>
                <w:rFonts w:ascii="Arial" w:hAnsi="Arial" w:cs="Arial"/>
                <w:sz w:val="20"/>
                <w:szCs w:val="20"/>
              </w:rPr>
            </w:pPr>
            <w:r>
              <w:rPr>
                <w:rFonts w:ascii="Arial" w:hAnsi="Arial" w:cs="Arial"/>
                <w:sz w:val="20"/>
                <w:szCs w:val="20"/>
              </w:rPr>
              <w:t xml:space="preserve">- </w:t>
            </w:r>
            <w:r w:rsidRPr="004F435C">
              <w:rPr>
                <w:rFonts w:ascii="Arial" w:hAnsi="Arial" w:cs="Arial"/>
                <w:sz w:val="20"/>
                <w:szCs w:val="20"/>
              </w:rPr>
              <w:t>pkt. 3-5 – rozróżnienie pomiędzy gatunkami inwazyjnymi stwarzającymi zagrożenie dla Unii a gatunkami mogącymi stwarzać zagrożenie dla Polski może nastręczać trudności – należy zwrócić uwagę, że przy tworzeniu listy gatunki wymienione jako stwarzające zagrożenie dla Unii nie mogą być wymienione jako stwarzające zagrożenie dla Polski, ze względu na rozdział kompetencji pomiędzy różnymi organami w stosunku do tych gatunków (np. uzyskiwanie zezwoleń). Jednocześnie gatunki obce, które stanowią zagrożenie dla różnorodności biologicznej jednego kraju europejskiego będą stwarzały także zagrożenie dla pozostałych krajów – gatunki rozprzestrzeniają się niezależnie od podziału terytorialnego. Ponadto należy zwrócić uwagę na proces naturalnego rozszerzania się zasięgów gatunków czy zmiany granic tych zasięgów. Gatunek, który pojawi się poza granicami swojego naturalnego zasięgu niekoniecznie powinien być traktowany jako gatunek obcy;</w:t>
            </w:r>
          </w:p>
        </w:tc>
        <w:tc>
          <w:tcPr>
            <w:tcW w:w="4562" w:type="dxa"/>
            <w:shd w:val="clear" w:color="auto" w:fill="D9D9D9" w:themeFill="background1" w:themeFillShade="D9"/>
          </w:tcPr>
          <w:p w14:paraId="1DB74CD4" w14:textId="77777777" w:rsidR="00065E21" w:rsidRPr="00E02A6E" w:rsidRDefault="00065E21" w:rsidP="00995780">
            <w:pPr>
              <w:rPr>
                <w:rFonts w:ascii="Arial" w:hAnsi="Arial" w:cs="Arial"/>
                <w:sz w:val="20"/>
                <w:szCs w:val="20"/>
              </w:rPr>
            </w:pPr>
            <w:r>
              <w:rPr>
                <w:rFonts w:ascii="Arial" w:hAnsi="Arial" w:cs="Arial"/>
                <w:b/>
                <w:sz w:val="20"/>
                <w:szCs w:val="20"/>
              </w:rPr>
              <w:t>U</w:t>
            </w:r>
            <w:r w:rsidRPr="00E02A6E">
              <w:rPr>
                <w:rFonts w:ascii="Arial" w:hAnsi="Arial" w:cs="Arial"/>
                <w:b/>
                <w:sz w:val="20"/>
                <w:szCs w:val="20"/>
              </w:rPr>
              <w:t>waga nieuwzględniona</w:t>
            </w:r>
            <w:r w:rsidRPr="00E02A6E">
              <w:rPr>
                <w:rFonts w:ascii="Arial" w:hAnsi="Arial" w:cs="Arial"/>
                <w:sz w:val="20"/>
                <w:szCs w:val="20"/>
              </w:rPr>
              <w:t>. Zgodnie z technikami legislacyjnymi nie należy przepisywać wprost treści rozporządzeń, natomiast nie ma przeciwskazań do tworzenie odesłań.</w:t>
            </w:r>
          </w:p>
          <w:p w14:paraId="1C0B2953" w14:textId="77777777" w:rsidR="00065E21" w:rsidRPr="00E02A6E" w:rsidRDefault="00065E21" w:rsidP="00995780">
            <w:pPr>
              <w:rPr>
                <w:rFonts w:ascii="Arial" w:hAnsi="Arial" w:cs="Arial"/>
                <w:sz w:val="20"/>
                <w:szCs w:val="20"/>
              </w:rPr>
            </w:pPr>
            <w:r w:rsidRPr="00E02A6E">
              <w:rPr>
                <w:rFonts w:ascii="Arial" w:hAnsi="Arial" w:cs="Arial"/>
                <w:b/>
                <w:sz w:val="20"/>
                <w:szCs w:val="20"/>
              </w:rPr>
              <w:t>Uwaga uwzględniona</w:t>
            </w:r>
            <w:r>
              <w:rPr>
                <w:rFonts w:ascii="Arial" w:hAnsi="Arial" w:cs="Arial"/>
                <w:b/>
                <w:sz w:val="20"/>
                <w:szCs w:val="20"/>
              </w:rPr>
              <w:t xml:space="preserve">. </w:t>
            </w:r>
            <w:r w:rsidRPr="00E02A6E">
              <w:rPr>
                <w:rFonts w:ascii="Arial" w:hAnsi="Arial" w:cs="Arial"/>
                <w:sz w:val="20"/>
                <w:szCs w:val="20"/>
              </w:rPr>
              <w:t>Ujednolicono</w:t>
            </w:r>
          </w:p>
          <w:p w14:paraId="733D137D" w14:textId="77777777" w:rsidR="00065E21" w:rsidRDefault="00065E21" w:rsidP="00995780">
            <w:pPr>
              <w:rPr>
                <w:rFonts w:ascii="Arial" w:hAnsi="Arial" w:cs="Arial"/>
                <w:b/>
                <w:sz w:val="20"/>
                <w:szCs w:val="20"/>
              </w:rPr>
            </w:pPr>
          </w:p>
          <w:p w14:paraId="0921A769" w14:textId="77777777" w:rsidR="00065E21" w:rsidRDefault="00065E21" w:rsidP="00995780">
            <w:pPr>
              <w:rPr>
                <w:rFonts w:ascii="Arial" w:hAnsi="Arial" w:cs="Arial"/>
                <w:b/>
                <w:sz w:val="20"/>
                <w:szCs w:val="20"/>
              </w:rPr>
            </w:pPr>
          </w:p>
          <w:p w14:paraId="6B202A81" w14:textId="77777777" w:rsidR="00065E21" w:rsidRPr="00E02A6E" w:rsidRDefault="00065E21" w:rsidP="00995780">
            <w:pPr>
              <w:rPr>
                <w:rFonts w:ascii="Arial" w:hAnsi="Arial" w:cs="Arial"/>
                <w:b/>
                <w:sz w:val="20"/>
                <w:szCs w:val="20"/>
              </w:rPr>
            </w:pPr>
          </w:p>
          <w:p w14:paraId="4C0B7C04" w14:textId="77777777" w:rsidR="00065E21" w:rsidRPr="00E02A6E" w:rsidRDefault="00065E21" w:rsidP="00995780">
            <w:pPr>
              <w:rPr>
                <w:rFonts w:ascii="Arial" w:hAnsi="Arial" w:cs="Arial"/>
                <w:b/>
                <w:sz w:val="20"/>
                <w:szCs w:val="20"/>
              </w:rPr>
            </w:pPr>
            <w:r w:rsidRPr="003E16E7">
              <w:rPr>
                <w:rFonts w:ascii="Arial" w:hAnsi="Arial" w:cs="Arial"/>
                <w:b/>
                <w:sz w:val="20"/>
                <w:szCs w:val="20"/>
              </w:rPr>
              <w:t>Uwaga ma charakter informacyjny</w:t>
            </w:r>
            <w:r>
              <w:rPr>
                <w:rFonts w:ascii="Arial" w:hAnsi="Arial" w:cs="Arial"/>
                <w:sz w:val="20"/>
                <w:szCs w:val="20"/>
              </w:rPr>
              <w:t>. G</w:t>
            </w:r>
            <w:r w:rsidRPr="00E02A6E">
              <w:rPr>
                <w:rFonts w:ascii="Arial" w:hAnsi="Arial" w:cs="Arial"/>
                <w:sz w:val="20"/>
                <w:szCs w:val="20"/>
              </w:rPr>
              <w:t>atunki zamieszczone w wykazie inwazyjnych gatunków obcych stwarzających zagrożenie dla Unii opracowywanym przez Komisję Europejską, nie będą zamieszczane w wykazie inwazyjnych gatunków obcych stwarzających zagrożenie dl Polski opracowywanym przez Ministra Środowiska. Odnosząc się do naturalnego procesu rozszerzania się zasięgów gatunków, uprzejmie informuję iż został on uwzględniony w rozporządzeniu 1143/2014 w art. 6 i art. 11</w:t>
            </w:r>
          </w:p>
        </w:tc>
      </w:tr>
      <w:tr w:rsidR="00065E21" w14:paraId="5AE42442" w14:textId="77777777" w:rsidTr="00DA4ABF">
        <w:tc>
          <w:tcPr>
            <w:tcW w:w="635" w:type="dxa"/>
          </w:tcPr>
          <w:p w14:paraId="22DF2370" w14:textId="77777777" w:rsidR="00065E21" w:rsidRPr="008A6CCB" w:rsidRDefault="00065E21" w:rsidP="00995780">
            <w:pPr>
              <w:rPr>
                <w:b/>
              </w:rPr>
            </w:pPr>
            <w:r>
              <w:rPr>
                <w:b/>
              </w:rPr>
              <w:t>13</w:t>
            </w:r>
          </w:p>
        </w:tc>
        <w:tc>
          <w:tcPr>
            <w:tcW w:w="2483" w:type="dxa"/>
            <w:vMerge/>
            <w:shd w:val="clear" w:color="auto" w:fill="D9D9D9" w:themeFill="background1" w:themeFillShade="D9"/>
          </w:tcPr>
          <w:p w14:paraId="655F31AA" w14:textId="77777777" w:rsidR="00065E21" w:rsidRPr="00BF2969" w:rsidRDefault="00065E21" w:rsidP="00995780">
            <w:pPr>
              <w:rPr>
                <w:b/>
              </w:rPr>
            </w:pPr>
          </w:p>
        </w:tc>
        <w:tc>
          <w:tcPr>
            <w:tcW w:w="1680" w:type="dxa"/>
            <w:shd w:val="clear" w:color="auto" w:fill="D9D9D9" w:themeFill="background1" w:themeFillShade="D9"/>
          </w:tcPr>
          <w:p w14:paraId="10012685" w14:textId="77777777" w:rsidR="00065E21" w:rsidRPr="004F435C" w:rsidRDefault="00065E21" w:rsidP="00995780">
            <w:pPr>
              <w:tabs>
                <w:tab w:val="left" w:pos="284"/>
              </w:tabs>
              <w:jc w:val="both"/>
              <w:rPr>
                <w:rFonts w:ascii="Arial" w:hAnsi="Arial" w:cs="Arial"/>
                <w:sz w:val="20"/>
                <w:szCs w:val="20"/>
              </w:rPr>
            </w:pPr>
            <w:r w:rsidRPr="004F435C">
              <w:rPr>
                <w:rFonts w:ascii="Arial" w:hAnsi="Arial" w:cs="Arial"/>
                <w:sz w:val="20"/>
                <w:szCs w:val="20"/>
              </w:rPr>
              <w:t>art. 5 ust. 1</w:t>
            </w:r>
          </w:p>
          <w:p w14:paraId="172F750A" w14:textId="77777777" w:rsidR="00065E21" w:rsidRPr="004F435C" w:rsidRDefault="00065E21" w:rsidP="00995780">
            <w:pPr>
              <w:rPr>
                <w:rFonts w:ascii="Arial" w:hAnsi="Arial" w:cs="Arial"/>
                <w:sz w:val="20"/>
                <w:szCs w:val="20"/>
              </w:rPr>
            </w:pPr>
          </w:p>
        </w:tc>
        <w:tc>
          <w:tcPr>
            <w:tcW w:w="4634" w:type="dxa"/>
            <w:shd w:val="clear" w:color="auto" w:fill="D9D9D9" w:themeFill="background1" w:themeFillShade="D9"/>
          </w:tcPr>
          <w:p w14:paraId="12A9C75E" w14:textId="77777777" w:rsidR="00065E21" w:rsidRPr="004F435C" w:rsidRDefault="00065E21" w:rsidP="00995780">
            <w:pPr>
              <w:tabs>
                <w:tab w:val="left" w:pos="142"/>
              </w:tabs>
              <w:jc w:val="both"/>
              <w:rPr>
                <w:rFonts w:ascii="Arial" w:hAnsi="Arial" w:cs="Arial"/>
                <w:sz w:val="20"/>
                <w:szCs w:val="20"/>
              </w:rPr>
            </w:pPr>
            <w:r>
              <w:rPr>
                <w:rFonts w:ascii="Arial" w:hAnsi="Arial" w:cs="Arial"/>
                <w:sz w:val="20"/>
                <w:szCs w:val="20"/>
              </w:rPr>
              <w:t xml:space="preserve">- </w:t>
            </w:r>
            <w:r w:rsidRPr="004F435C">
              <w:rPr>
                <w:rFonts w:ascii="Arial" w:hAnsi="Arial" w:cs="Arial"/>
                <w:sz w:val="20"/>
                <w:szCs w:val="20"/>
              </w:rPr>
              <w:t>z tego przepisu nie wynika jednoznacznie, który organ jest właściwy do weryfikacji zawiadomień o obecności inwazyjnego gatunku obcego – czy jest to wójt, burmistrz lub prezydent, do którego zgłoszenia powinny wpływać, czy jest to regionalny dyrektor ochrony środowiska, któremu informacje przekazuje wójt, burmistrz lub prezydent. Przepis powinien być doprecyzowany;</w:t>
            </w:r>
          </w:p>
          <w:p w14:paraId="1652269C" w14:textId="77777777" w:rsidR="00065E21" w:rsidRPr="004F435C" w:rsidRDefault="00065E21" w:rsidP="00995780">
            <w:pPr>
              <w:pStyle w:val="Default"/>
              <w:rPr>
                <w:rFonts w:ascii="Arial" w:hAnsi="Arial" w:cs="Arial"/>
                <w:sz w:val="20"/>
                <w:szCs w:val="20"/>
              </w:rPr>
            </w:pPr>
            <w:r w:rsidRPr="004F435C">
              <w:rPr>
                <w:rFonts w:ascii="Arial" w:hAnsi="Arial" w:cs="Arial"/>
                <w:sz w:val="20"/>
                <w:szCs w:val="20"/>
              </w:rPr>
              <w:lastRenderedPageBreak/>
              <w:t>weryfikacja w terenie zgłoszeń o stwierdzeniu obecności inwazyjnych gatunków obcych będzie szczególnie trudna w przypadku gatunków zwierząt. Weryfikacja może wymagać dużych nakładów pracy, odpowiedniego sprzętu oraz umiejętności (np. przeprowadzenie odłowów, bez których potwierdzenie obecności może być niemożliwe). Zaobserwowane zwierzęta mogą być osobnikami migrującymi, których stwierdzenie po przyjęciu zgłoszenia będzie niemożliwe</w:t>
            </w:r>
          </w:p>
        </w:tc>
        <w:tc>
          <w:tcPr>
            <w:tcW w:w="4562" w:type="dxa"/>
            <w:shd w:val="clear" w:color="auto" w:fill="D9D9D9" w:themeFill="background1" w:themeFillShade="D9"/>
          </w:tcPr>
          <w:p w14:paraId="689FF0C2" w14:textId="77777777" w:rsidR="00065E21" w:rsidRPr="00431234" w:rsidRDefault="00065E21" w:rsidP="00995780">
            <w:pPr>
              <w:rPr>
                <w:rFonts w:ascii="Arial" w:hAnsi="Arial" w:cs="Arial"/>
                <w:b/>
                <w:sz w:val="20"/>
                <w:szCs w:val="20"/>
              </w:rPr>
            </w:pPr>
            <w:r>
              <w:rPr>
                <w:rFonts w:ascii="Arial" w:hAnsi="Arial" w:cs="Arial"/>
                <w:b/>
                <w:sz w:val="20"/>
                <w:szCs w:val="20"/>
              </w:rPr>
              <w:lastRenderedPageBreak/>
              <w:t>Uwaga uwzględniona</w:t>
            </w:r>
          </w:p>
        </w:tc>
      </w:tr>
      <w:tr w:rsidR="00065E21" w14:paraId="734E4078" w14:textId="77777777" w:rsidTr="00DA4ABF">
        <w:tc>
          <w:tcPr>
            <w:tcW w:w="635" w:type="dxa"/>
          </w:tcPr>
          <w:p w14:paraId="7D4FD363" w14:textId="77777777" w:rsidR="00065E21" w:rsidRPr="008A6CCB" w:rsidRDefault="00065E21" w:rsidP="00995780">
            <w:pPr>
              <w:rPr>
                <w:b/>
              </w:rPr>
            </w:pPr>
            <w:r>
              <w:rPr>
                <w:b/>
              </w:rPr>
              <w:t>14</w:t>
            </w:r>
          </w:p>
        </w:tc>
        <w:tc>
          <w:tcPr>
            <w:tcW w:w="2483" w:type="dxa"/>
            <w:vMerge/>
            <w:shd w:val="clear" w:color="auto" w:fill="D9D9D9" w:themeFill="background1" w:themeFillShade="D9"/>
          </w:tcPr>
          <w:p w14:paraId="7A6D6DE1" w14:textId="77777777" w:rsidR="00065E21" w:rsidRPr="00BF2969" w:rsidRDefault="00065E21" w:rsidP="00995780">
            <w:pPr>
              <w:rPr>
                <w:b/>
              </w:rPr>
            </w:pPr>
          </w:p>
        </w:tc>
        <w:tc>
          <w:tcPr>
            <w:tcW w:w="1680" w:type="dxa"/>
            <w:shd w:val="clear" w:color="auto" w:fill="D9D9D9" w:themeFill="background1" w:themeFillShade="D9"/>
          </w:tcPr>
          <w:p w14:paraId="531D46C0" w14:textId="77777777" w:rsidR="00065E21" w:rsidRPr="00E02A6E" w:rsidRDefault="00065E21" w:rsidP="00995780">
            <w:pPr>
              <w:rPr>
                <w:rFonts w:ascii="Arial" w:hAnsi="Arial" w:cs="Arial"/>
                <w:sz w:val="20"/>
                <w:szCs w:val="20"/>
              </w:rPr>
            </w:pPr>
            <w:r w:rsidRPr="00E02A6E">
              <w:rPr>
                <w:rFonts w:ascii="Arial" w:hAnsi="Arial" w:cs="Arial"/>
                <w:sz w:val="20"/>
                <w:szCs w:val="20"/>
              </w:rPr>
              <w:t>Art. 6 ust. 1 i art. 21</w:t>
            </w:r>
          </w:p>
        </w:tc>
        <w:tc>
          <w:tcPr>
            <w:tcW w:w="4634" w:type="dxa"/>
            <w:shd w:val="clear" w:color="auto" w:fill="D9D9D9" w:themeFill="background1" w:themeFillShade="D9"/>
          </w:tcPr>
          <w:p w14:paraId="253010E3" w14:textId="77777777" w:rsidR="00065E21" w:rsidRPr="004F435C" w:rsidRDefault="00065E21" w:rsidP="00995780">
            <w:pPr>
              <w:numPr>
                <w:ilvl w:val="0"/>
                <w:numId w:val="2"/>
              </w:numPr>
              <w:tabs>
                <w:tab w:val="left" w:pos="284"/>
              </w:tabs>
              <w:ind w:left="0" w:firstLine="0"/>
              <w:jc w:val="both"/>
              <w:rPr>
                <w:rFonts w:ascii="Arial" w:hAnsi="Arial" w:cs="Arial"/>
                <w:sz w:val="20"/>
                <w:szCs w:val="20"/>
              </w:rPr>
            </w:pPr>
            <w:r w:rsidRPr="004F435C">
              <w:rPr>
                <w:rFonts w:ascii="Arial" w:hAnsi="Arial" w:cs="Arial"/>
                <w:sz w:val="20"/>
                <w:szCs w:val="20"/>
              </w:rPr>
              <w:t>w jaki sposób przeprowadzić eliminację gatunku obcego stwarzającego zagrożenie dla Polski oraz jakie środki zaradcze stosować – w przypadku zwierząt podejmowanie takich działań będzie się wiązało z możliwym dużym nakładem pracy w terenie, koniecznością użycia specjalistycznego sprzętu, odpowiednim doborem metod i kadr;</w:t>
            </w:r>
          </w:p>
          <w:p w14:paraId="4004A5D6" w14:textId="77777777" w:rsidR="00065E21" w:rsidRPr="00E02A6E" w:rsidRDefault="00065E21" w:rsidP="00995780">
            <w:pPr>
              <w:numPr>
                <w:ilvl w:val="0"/>
                <w:numId w:val="2"/>
              </w:numPr>
              <w:tabs>
                <w:tab w:val="left" w:pos="284"/>
              </w:tabs>
              <w:ind w:left="0" w:firstLine="0"/>
              <w:jc w:val="both"/>
              <w:rPr>
                <w:rFonts w:ascii="Arial" w:hAnsi="Arial" w:cs="Arial"/>
                <w:sz w:val="20"/>
                <w:szCs w:val="20"/>
              </w:rPr>
            </w:pPr>
            <w:r w:rsidRPr="004F435C">
              <w:rPr>
                <w:rFonts w:ascii="Arial" w:hAnsi="Arial" w:cs="Arial"/>
                <w:sz w:val="20"/>
                <w:szCs w:val="20"/>
              </w:rPr>
              <w:t xml:space="preserve">w jakich miejscach umieszczać odłowione osobniki gatunków obcych? Brak odpowiedniego zaplecza w postaci </w:t>
            </w:r>
            <w:proofErr w:type="spellStart"/>
            <w:r w:rsidRPr="004F435C">
              <w:rPr>
                <w:rFonts w:ascii="Arial" w:hAnsi="Arial" w:cs="Arial"/>
                <w:sz w:val="20"/>
                <w:szCs w:val="20"/>
              </w:rPr>
              <w:t>azyli</w:t>
            </w:r>
            <w:proofErr w:type="spellEnd"/>
            <w:r w:rsidRPr="004F435C">
              <w:rPr>
                <w:rFonts w:ascii="Arial" w:hAnsi="Arial" w:cs="Arial"/>
                <w:sz w:val="20"/>
                <w:szCs w:val="20"/>
              </w:rPr>
              <w:t xml:space="preserve"> o odpowiednich warunkach dla przetrzymywania takich zwierząt. Ogrody zoologiczne nie mają możliwości przyjmowania kolejnych zwierząt pochodzących z interwencji (odmawiają przyjmowania);</w:t>
            </w:r>
          </w:p>
        </w:tc>
        <w:tc>
          <w:tcPr>
            <w:tcW w:w="4562" w:type="dxa"/>
            <w:shd w:val="clear" w:color="auto" w:fill="D9D9D9" w:themeFill="background1" w:themeFillShade="D9"/>
          </w:tcPr>
          <w:p w14:paraId="3C322C05" w14:textId="77777777" w:rsidR="00065E21" w:rsidRDefault="006B28C9" w:rsidP="00995780">
            <w:pPr>
              <w:rPr>
                <w:rFonts w:ascii="Arial" w:hAnsi="Arial" w:cs="Arial"/>
                <w:b/>
                <w:sz w:val="20"/>
                <w:szCs w:val="20"/>
              </w:rPr>
            </w:pPr>
            <w:r>
              <w:rPr>
                <w:rFonts w:ascii="Arial" w:hAnsi="Arial" w:cs="Arial"/>
                <w:b/>
                <w:sz w:val="20"/>
                <w:szCs w:val="20"/>
              </w:rPr>
              <w:t>Uwaga o charakterze informacyjnym/uwzględniona</w:t>
            </w:r>
          </w:p>
          <w:p w14:paraId="0D5AE6A0" w14:textId="77777777" w:rsidR="00065E21" w:rsidRPr="00431234" w:rsidRDefault="00065E21" w:rsidP="00995780">
            <w:pPr>
              <w:rPr>
                <w:rFonts w:ascii="Arial" w:hAnsi="Arial" w:cs="Arial"/>
                <w:b/>
                <w:sz w:val="20"/>
                <w:szCs w:val="20"/>
              </w:rPr>
            </w:pPr>
          </w:p>
        </w:tc>
      </w:tr>
      <w:tr w:rsidR="00065E21" w14:paraId="204C50DB" w14:textId="77777777" w:rsidTr="00DA4ABF">
        <w:tc>
          <w:tcPr>
            <w:tcW w:w="635" w:type="dxa"/>
          </w:tcPr>
          <w:p w14:paraId="1C0C2C37" w14:textId="77777777" w:rsidR="00065E21" w:rsidRPr="008A6CCB" w:rsidRDefault="00065E21" w:rsidP="00995780">
            <w:pPr>
              <w:rPr>
                <w:b/>
              </w:rPr>
            </w:pPr>
            <w:r>
              <w:rPr>
                <w:b/>
              </w:rPr>
              <w:t>15</w:t>
            </w:r>
          </w:p>
        </w:tc>
        <w:tc>
          <w:tcPr>
            <w:tcW w:w="2483" w:type="dxa"/>
            <w:vMerge/>
            <w:shd w:val="clear" w:color="auto" w:fill="D9D9D9" w:themeFill="background1" w:themeFillShade="D9"/>
          </w:tcPr>
          <w:p w14:paraId="1A08EDC2" w14:textId="77777777" w:rsidR="00065E21" w:rsidRPr="00BF2969" w:rsidRDefault="00065E21" w:rsidP="00995780">
            <w:pPr>
              <w:rPr>
                <w:b/>
              </w:rPr>
            </w:pPr>
          </w:p>
        </w:tc>
        <w:tc>
          <w:tcPr>
            <w:tcW w:w="1680" w:type="dxa"/>
            <w:shd w:val="clear" w:color="auto" w:fill="D9D9D9" w:themeFill="background1" w:themeFillShade="D9"/>
          </w:tcPr>
          <w:p w14:paraId="6395F2A8" w14:textId="77777777" w:rsidR="00065E21" w:rsidRPr="00E02A6E" w:rsidRDefault="00065E21" w:rsidP="00995780">
            <w:pPr>
              <w:rPr>
                <w:rFonts w:ascii="Arial" w:hAnsi="Arial" w:cs="Arial"/>
                <w:sz w:val="20"/>
                <w:szCs w:val="20"/>
              </w:rPr>
            </w:pPr>
            <w:r w:rsidRPr="00E02A6E">
              <w:rPr>
                <w:rFonts w:ascii="Arial" w:hAnsi="Arial" w:cs="Arial"/>
                <w:sz w:val="20"/>
                <w:szCs w:val="20"/>
              </w:rPr>
              <w:t>Art. 7 ust. 2</w:t>
            </w:r>
          </w:p>
        </w:tc>
        <w:tc>
          <w:tcPr>
            <w:tcW w:w="4634" w:type="dxa"/>
            <w:shd w:val="clear" w:color="auto" w:fill="D9D9D9" w:themeFill="background1" w:themeFillShade="D9"/>
          </w:tcPr>
          <w:p w14:paraId="0A8B064E" w14:textId="77777777" w:rsidR="00065E21" w:rsidRPr="00E02A6E" w:rsidRDefault="00065E21" w:rsidP="00995780">
            <w:pPr>
              <w:numPr>
                <w:ilvl w:val="0"/>
                <w:numId w:val="2"/>
              </w:numPr>
              <w:tabs>
                <w:tab w:val="left" w:pos="284"/>
              </w:tabs>
              <w:ind w:left="0" w:firstLine="0"/>
              <w:jc w:val="both"/>
              <w:rPr>
                <w:rFonts w:ascii="Arial" w:hAnsi="Arial" w:cs="Arial"/>
                <w:sz w:val="20"/>
                <w:szCs w:val="20"/>
              </w:rPr>
            </w:pPr>
            <w:r w:rsidRPr="00E02A6E">
              <w:rPr>
                <w:rFonts w:ascii="Arial" w:hAnsi="Arial" w:cs="Arial"/>
                <w:sz w:val="20"/>
                <w:szCs w:val="20"/>
              </w:rPr>
              <w:t>wymienione w ww. artykule zakazy wymagają doprecyzowania – w przypadku wydawania zezwoleń na odstępstwa od tych zakazów mogą być trudności w interpretacji oraz ustaleniu kompetencji organów np. wwóz z zagranicy i wywóz poza granice państwa a tranzyt, hodowla a rozmnażanie;</w:t>
            </w:r>
          </w:p>
          <w:p w14:paraId="127D87B3" w14:textId="77777777" w:rsidR="00065E21" w:rsidRPr="00E02A6E" w:rsidRDefault="00065E21" w:rsidP="00995780">
            <w:pPr>
              <w:numPr>
                <w:ilvl w:val="0"/>
                <w:numId w:val="2"/>
              </w:numPr>
              <w:tabs>
                <w:tab w:val="left" w:pos="284"/>
              </w:tabs>
              <w:ind w:left="0" w:firstLine="0"/>
              <w:jc w:val="both"/>
              <w:rPr>
                <w:rFonts w:ascii="Arial" w:hAnsi="Arial" w:cs="Arial"/>
                <w:sz w:val="20"/>
                <w:szCs w:val="20"/>
              </w:rPr>
            </w:pPr>
            <w:r w:rsidRPr="00E02A6E">
              <w:rPr>
                <w:rFonts w:ascii="Arial" w:hAnsi="Arial" w:cs="Arial"/>
                <w:sz w:val="20"/>
                <w:szCs w:val="20"/>
              </w:rPr>
              <w:t>wymieniono zakaz wprowadzania do obrotu nie wymieniono natomiast zakazu oferowania do sprzedaży i zbywania;</w:t>
            </w:r>
          </w:p>
          <w:p w14:paraId="74CB9BB1" w14:textId="77777777" w:rsidR="00065E21" w:rsidRPr="00E02A6E" w:rsidRDefault="00065E21" w:rsidP="00995780">
            <w:pPr>
              <w:numPr>
                <w:ilvl w:val="0"/>
                <w:numId w:val="2"/>
              </w:numPr>
              <w:tabs>
                <w:tab w:val="left" w:pos="284"/>
              </w:tabs>
              <w:ind w:left="0" w:firstLine="0"/>
              <w:jc w:val="both"/>
              <w:rPr>
                <w:rFonts w:ascii="Arial" w:hAnsi="Arial" w:cs="Arial"/>
                <w:sz w:val="20"/>
                <w:szCs w:val="20"/>
              </w:rPr>
            </w:pPr>
            <w:r w:rsidRPr="00E02A6E">
              <w:rPr>
                <w:rFonts w:ascii="Arial" w:hAnsi="Arial" w:cs="Arial"/>
                <w:sz w:val="20"/>
                <w:szCs w:val="20"/>
              </w:rPr>
              <w:lastRenderedPageBreak/>
              <w:t>zakaz wykorzystywania jest nieprecyzyjny – nie jest jednoznacznie określone jakie czynności obejmuje zakaz wykorzystywania;</w:t>
            </w:r>
          </w:p>
        </w:tc>
        <w:tc>
          <w:tcPr>
            <w:tcW w:w="4562" w:type="dxa"/>
            <w:shd w:val="clear" w:color="auto" w:fill="D9D9D9" w:themeFill="background1" w:themeFillShade="D9"/>
          </w:tcPr>
          <w:p w14:paraId="4220C1F2" w14:textId="77777777" w:rsidR="00065E21" w:rsidRPr="00E02A6E" w:rsidRDefault="00065E21" w:rsidP="00995780">
            <w:pPr>
              <w:rPr>
                <w:rFonts w:ascii="Arial" w:hAnsi="Arial" w:cs="Arial"/>
                <w:sz w:val="20"/>
                <w:szCs w:val="20"/>
              </w:rPr>
            </w:pPr>
            <w:r w:rsidRPr="00E02A6E">
              <w:rPr>
                <w:rFonts w:ascii="Arial" w:hAnsi="Arial" w:cs="Arial"/>
                <w:b/>
                <w:sz w:val="20"/>
                <w:szCs w:val="20"/>
              </w:rPr>
              <w:lastRenderedPageBreak/>
              <w:t>Uwaga ma charakter informacyjny</w:t>
            </w:r>
            <w:r>
              <w:rPr>
                <w:rFonts w:ascii="Arial" w:hAnsi="Arial" w:cs="Arial"/>
                <w:sz w:val="20"/>
                <w:szCs w:val="20"/>
              </w:rPr>
              <w:t xml:space="preserve">. Przez </w:t>
            </w:r>
            <w:r w:rsidRPr="00E02A6E">
              <w:rPr>
                <w:rFonts w:ascii="Arial" w:hAnsi="Arial" w:cs="Arial"/>
                <w:sz w:val="20"/>
                <w:szCs w:val="20"/>
              </w:rPr>
              <w:t xml:space="preserve">tranzyt rozumie się przewóz towarów przez terytorium danego państwa (z jednego kraju obcego do drugiego kraju obcego), natomiast wwożenie polega na przywiezieniu towaru zza granicy do danego państwa, a wywożenie polega na transporcie z terytorium danego państwa do kraju obcego. </w:t>
            </w:r>
          </w:p>
          <w:p w14:paraId="7DBD4970" w14:textId="77777777" w:rsidR="00065E21" w:rsidRPr="00E02A6E" w:rsidRDefault="00065E21" w:rsidP="00995780">
            <w:pPr>
              <w:rPr>
                <w:rFonts w:ascii="Arial" w:hAnsi="Arial" w:cs="Arial"/>
                <w:sz w:val="20"/>
                <w:szCs w:val="20"/>
              </w:rPr>
            </w:pPr>
            <w:r w:rsidRPr="00E02A6E">
              <w:rPr>
                <w:rFonts w:ascii="Arial" w:hAnsi="Arial" w:cs="Arial"/>
                <w:sz w:val="20"/>
                <w:szCs w:val="20"/>
              </w:rPr>
              <w:t xml:space="preserve">Słowa „chów lub hodowla” w pkt 4 art.7 ust. 2 odnoszą się do zwierząt, natomiast „rozmnażanie lub uprawa” do roślin. </w:t>
            </w:r>
            <w:r>
              <w:rPr>
                <w:rFonts w:ascii="Arial" w:hAnsi="Arial" w:cs="Arial"/>
                <w:sz w:val="20"/>
                <w:szCs w:val="20"/>
              </w:rPr>
              <w:t xml:space="preserve">„Dopuszczenie do rozmnożenia” odnosi się do przypadku gdy podmiot nie zamierza prowadzić </w:t>
            </w:r>
            <w:r>
              <w:rPr>
                <w:rFonts w:ascii="Arial" w:hAnsi="Arial" w:cs="Arial"/>
                <w:sz w:val="20"/>
                <w:szCs w:val="20"/>
              </w:rPr>
              <w:lastRenderedPageBreak/>
              <w:t>hodowli lub uprawy lecz posiada np. dwa osobniki tego samego gatunku płci odmiennej.</w:t>
            </w:r>
          </w:p>
          <w:p w14:paraId="61B7366F" w14:textId="77777777" w:rsidR="00065E21" w:rsidRPr="00E02A6E" w:rsidRDefault="00065E21" w:rsidP="00995780">
            <w:pPr>
              <w:rPr>
                <w:rFonts w:ascii="Arial" w:hAnsi="Arial" w:cs="Arial"/>
                <w:sz w:val="20"/>
                <w:szCs w:val="20"/>
              </w:rPr>
            </w:pPr>
            <w:r w:rsidRPr="00E02A6E">
              <w:rPr>
                <w:rFonts w:ascii="Arial" w:hAnsi="Arial" w:cs="Arial"/>
                <w:sz w:val="20"/>
                <w:szCs w:val="20"/>
              </w:rPr>
              <w:t xml:space="preserve">Definicja „wprowadzenia do obrotu” została zamieszczona w ustawie z dnia 30 sierpnia 2002 r. o </w:t>
            </w:r>
            <w:r w:rsidRPr="00E02A6E">
              <w:rPr>
                <w:rFonts w:ascii="Arial" w:hAnsi="Arial" w:cs="Arial"/>
                <w:color w:val="000000"/>
                <w:sz w:val="20"/>
                <w:szCs w:val="20"/>
              </w:rPr>
              <w:t xml:space="preserve">systemie oceny zgodności (Dz.U. z 2017 r. poz. 1226) i po zmianach wprowadzonych w 2006 r. obejmuje ona </w:t>
            </w:r>
            <w:r w:rsidRPr="00E02A6E">
              <w:rPr>
                <w:rFonts w:ascii="Arial" w:hAnsi="Arial" w:cs="Arial"/>
                <w:sz w:val="20"/>
                <w:szCs w:val="20"/>
              </w:rPr>
              <w:t>zarówno przekazywanie po raz pierwszy wyrobu w celu jego używania lub dysponowania, jak również oferowanie do sprzedaży.</w:t>
            </w:r>
          </w:p>
          <w:p w14:paraId="4CB03E21" w14:textId="77777777" w:rsidR="00065E21" w:rsidRPr="009B0BA3" w:rsidRDefault="00065E21" w:rsidP="00995780">
            <w:pPr>
              <w:rPr>
                <w:rFonts w:ascii="Arial" w:hAnsi="Arial" w:cs="Arial"/>
                <w:sz w:val="20"/>
                <w:szCs w:val="20"/>
              </w:rPr>
            </w:pPr>
            <w:r w:rsidRPr="00E02A6E">
              <w:rPr>
                <w:rFonts w:ascii="Arial" w:hAnsi="Arial" w:cs="Arial"/>
                <w:sz w:val="20"/>
                <w:szCs w:val="20"/>
              </w:rPr>
              <w:t xml:space="preserve">Przez „wykorzystywanie” inwazyjnych gatunków obcych należy rozumieć działalność komercyjną np. cyrki, wystawy, produkcję i wytwarzanie przedmiotów przy użyciu roślin, w sposób nie zmierzający do ich uprawy (np. dekoracje). </w:t>
            </w:r>
          </w:p>
        </w:tc>
      </w:tr>
      <w:tr w:rsidR="00065E21" w14:paraId="359FC1DE" w14:textId="77777777" w:rsidTr="00DA4ABF">
        <w:tc>
          <w:tcPr>
            <w:tcW w:w="635" w:type="dxa"/>
          </w:tcPr>
          <w:p w14:paraId="2AC6A55F" w14:textId="77777777" w:rsidR="00065E21" w:rsidRPr="008A6CCB" w:rsidRDefault="00065E21" w:rsidP="00995780">
            <w:pPr>
              <w:rPr>
                <w:b/>
              </w:rPr>
            </w:pPr>
            <w:r>
              <w:rPr>
                <w:b/>
              </w:rPr>
              <w:lastRenderedPageBreak/>
              <w:t>16</w:t>
            </w:r>
          </w:p>
        </w:tc>
        <w:tc>
          <w:tcPr>
            <w:tcW w:w="2483" w:type="dxa"/>
            <w:vMerge/>
            <w:shd w:val="clear" w:color="auto" w:fill="D9D9D9" w:themeFill="background1" w:themeFillShade="D9"/>
          </w:tcPr>
          <w:p w14:paraId="21C2EFC0" w14:textId="77777777" w:rsidR="00065E21" w:rsidRPr="00BF2969" w:rsidRDefault="00065E21" w:rsidP="00995780">
            <w:pPr>
              <w:rPr>
                <w:b/>
              </w:rPr>
            </w:pPr>
          </w:p>
        </w:tc>
        <w:tc>
          <w:tcPr>
            <w:tcW w:w="1680" w:type="dxa"/>
            <w:shd w:val="clear" w:color="auto" w:fill="D9D9D9" w:themeFill="background1" w:themeFillShade="D9"/>
          </w:tcPr>
          <w:p w14:paraId="4E74621B" w14:textId="77777777" w:rsidR="00065E21" w:rsidRPr="00E02A6E" w:rsidRDefault="00065E21" w:rsidP="00995780">
            <w:pPr>
              <w:rPr>
                <w:rFonts w:ascii="Arial" w:hAnsi="Arial" w:cs="Arial"/>
                <w:sz w:val="20"/>
                <w:szCs w:val="20"/>
              </w:rPr>
            </w:pPr>
            <w:r w:rsidRPr="00E02A6E">
              <w:rPr>
                <w:rFonts w:ascii="Arial" w:hAnsi="Arial" w:cs="Arial"/>
                <w:sz w:val="20"/>
                <w:szCs w:val="20"/>
              </w:rPr>
              <w:t>Art. 8 ust. 3</w:t>
            </w:r>
          </w:p>
        </w:tc>
        <w:tc>
          <w:tcPr>
            <w:tcW w:w="4634" w:type="dxa"/>
            <w:shd w:val="clear" w:color="auto" w:fill="D9D9D9" w:themeFill="background1" w:themeFillShade="D9"/>
          </w:tcPr>
          <w:p w14:paraId="61E478FA" w14:textId="77777777" w:rsidR="00065E21" w:rsidRPr="006C3928" w:rsidRDefault="00065E21" w:rsidP="00995780">
            <w:pPr>
              <w:numPr>
                <w:ilvl w:val="0"/>
                <w:numId w:val="2"/>
              </w:numPr>
              <w:tabs>
                <w:tab w:val="left" w:pos="284"/>
              </w:tabs>
              <w:ind w:left="0" w:firstLine="0"/>
              <w:jc w:val="both"/>
              <w:rPr>
                <w:rFonts w:ascii="Arial" w:hAnsi="Arial"/>
                <w:sz w:val="20"/>
              </w:rPr>
            </w:pPr>
            <w:r w:rsidRPr="006C3928">
              <w:rPr>
                <w:rFonts w:ascii="Arial" w:hAnsi="Arial"/>
                <w:sz w:val="20"/>
              </w:rPr>
              <w:t>wniosek o wydanie zezwolenia na odstępstwo od zakazów obowiązujących w stosunku do inwazyjnych gatunków obcych stwarzających zagrożenie dla Polski jest bardzo szczegółowy – w tym odnosi się do np. badań (pkt 10 lit. a), personelu, który będzie zajmował się zwierzętami. Nie wszystkie punkty mogą być zatem spełnione przez osoby prywatne, które chcą niekomercyjnie przetrzymywać zwierzęta. Czy zatem art. 8 ust. 3 pkt 10 dotyczy również osób prywatnych, które niekomercyjnie planują przetrzymywać zwierzęta należące do przedmiotowych gatunków;</w:t>
            </w:r>
          </w:p>
          <w:p w14:paraId="1502007D" w14:textId="77777777" w:rsidR="00065E21" w:rsidRPr="006C3928" w:rsidRDefault="00065E21" w:rsidP="00995780">
            <w:pPr>
              <w:numPr>
                <w:ilvl w:val="0"/>
                <w:numId w:val="2"/>
              </w:numPr>
              <w:tabs>
                <w:tab w:val="left" w:pos="284"/>
              </w:tabs>
              <w:ind w:left="0" w:firstLine="0"/>
              <w:jc w:val="both"/>
              <w:rPr>
                <w:rFonts w:ascii="Arial" w:hAnsi="Arial"/>
                <w:sz w:val="20"/>
              </w:rPr>
            </w:pPr>
            <w:r w:rsidRPr="006C3928">
              <w:rPr>
                <w:rFonts w:ascii="Arial" w:hAnsi="Arial"/>
                <w:sz w:val="20"/>
              </w:rPr>
              <w:t xml:space="preserve">jakie kwalifikacje powinien mieć personel, który będzie zajmował się inwazyjnymi gatunkami obcymi i w jaki sposób weryfikować te kwalifikacje; </w:t>
            </w:r>
          </w:p>
          <w:p w14:paraId="08D983F2" w14:textId="77777777" w:rsidR="00065E21" w:rsidRPr="006C3928" w:rsidRDefault="00065E21" w:rsidP="00995780">
            <w:pPr>
              <w:numPr>
                <w:ilvl w:val="0"/>
                <w:numId w:val="2"/>
              </w:numPr>
              <w:tabs>
                <w:tab w:val="left" w:pos="284"/>
              </w:tabs>
              <w:ind w:left="0" w:firstLine="0"/>
              <w:jc w:val="both"/>
              <w:rPr>
                <w:rFonts w:ascii="Arial" w:hAnsi="Arial"/>
                <w:sz w:val="20"/>
              </w:rPr>
            </w:pPr>
            <w:r w:rsidRPr="006C3928">
              <w:rPr>
                <w:rFonts w:ascii="Arial" w:hAnsi="Arial"/>
                <w:sz w:val="20"/>
              </w:rPr>
              <w:t xml:space="preserve">do wniosku wymagana jest kopia dokumentów potwierdzających pochodzenie osobnika, którego ma dotyczyć zezwolenie lub oświadczenie o jego pochodzeniu – wynika z tego punktu, że osoba starająca się o zezwolenie powinna mieć przynajmniej wybranego hodowcę, od którego uzyska zwierzę. Konieczność przedkładania kopii dokumentów określających pochodzenie osobnika stwarza zagrożenie, że podmiot najpierw wejdzie </w:t>
            </w:r>
            <w:r w:rsidRPr="006C3928">
              <w:rPr>
                <w:rFonts w:ascii="Arial" w:hAnsi="Arial"/>
                <w:sz w:val="20"/>
              </w:rPr>
              <w:lastRenderedPageBreak/>
              <w:t>w posiadanie zwierzęcia, a dopiero później będzie starał się o stosowne zezwolenie. Co należy uznać za dokumenty świadczące o pochodzeniu zwierzęcia (czy np. dokument świadczący o zakupie zwierzęcia w sklepie zoologicznym będzie wystarczający);</w:t>
            </w:r>
          </w:p>
          <w:p w14:paraId="1BA787CC" w14:textId="77777777" w:rsidR="00065E21" w:rsidRPr="006C3928" w:rsidRDefault="00065E21" w:rsidP="00995780">
            <w:pPr>
              <w:numPr>
                <w:ilvl w:val="0"/>
                <w:numId w:val="2"/>
              </w:numPr>
              <w:tabs>
                <w:tab w:val="left" w:pos="284"/>
              </w:tabs>
              <w:ind w:left="0" w:firstLine="0"/>
              <w:jc w:val="both"/>
              <w:rPr>
                <w:rFonts w:ascii="Arial" w:hAnsi="Arial"/>
                <w:sz w:val="20"/>
              </w:rPr>
            </w:pPr>
            <w:r w:rsidRPr="006C3928">
              <w:rPr>
                <w:rFonts w:ascii="Arial" w:hAnsi="Arial"/>
                <w:sz w:val="20"/>
              </w:rPr>
              <w:t>co rozumieć przez pojęcie „izolowany obiekt” – czy mieszkanie może spełniać kryterium takiego obiektu;</w:t>
            </w:r>
          </w:p>
        </w:tc>
        <w:tc>
          <w:tcPr>
            <w:tcW w:w="4562" w:type="dxa"/>
            <w:shd w:val="clear" w:color="auto" w:fill="D9D9D9" w:themeFill="background1" w:themeFillShade="D9"/>
          </w:tcPr>
          <w:p w14:paraId="061FC700" w14:textId="652ED554" w:rsidR="002E3478" w:rsidRDefault="00065E21" w:rsidP="00995780">
            <w:pPr>
              <w:rPr>
                <w:rFonts w:ascii="Arial" w:hAnsi="Arial"/>
                <w:sz w:val="20"/>
              </w:rPr>
            </w:pPr>
            <w:r w:rsidRPr="006C3928">
              <w:rPr>
                <w:rFonts w:ascii="Arial" w:hAnsi="Arial"/>
                <w:b/>
                <w:sz w:val="20"/>
              </w:rPr>
              <w:lastRenderedPageBreak/>
              <w:t xml:space="preserve">Uwaga </w:t>
            </w:r>
            <w:r w:rsidR="002E3478">
              <w:rPr>
                <w:rFonts w:ascii="Arial" w:hAnsi="Arial"/>
                <w:b/>
                <w:sz w:val="20"/>
              </w:rPr>
              <w:t xml:space="preserve">częściowo </w:t>
            </w:r>
            <w:r w:rsidRPr="006C3928">
              <w:rPr>
                <w:rFonts w:ascii="Arial" w:hAnsi="Arial"/>
                <w:b/>
                <w:sz w:val="20"/>
              </w:rPr>
              <w:t>uwzględniona</w:t>
            </w:r>
            <w:r w:rsidRPr="006C3928">
              <w:rPr>
                <w:rFonts w:ascii="Arial" w:hAnsi="Arial"/>
                <w:sz w:val="20"/>
              </w:rPr>
              <w:t xml:space="preserve">. </w:t>
            </w:r>
          </w:p>
          <w:p w14:paraId="05116F62" w14:textId="11FAFFAA" w:rsidR="00065E21" w:rsidRPr="006C3928" w:rsidRDefault="00065E21" w:rsidP="00995780">
            <w:pPr>
              <w:rPr>
                <w:rFonts w:ascii="Arial" w:hAnsi="Arial"/>
                <w:sz w:val="20"/>
              </w:rPr>
            </w:pPr>
            <w:r w:rsidRPr="009B0BA3">
              <w:rPr>
                <w:rFonts w:ascii="Arial" w:hAnsi="Arial" w:cs="Arial"/>
                <w:sz w:val="20"/>
                <w:szCs w:val="20"/>
              </w:rPr>
              <w:t xml:space="preserve">Wprowadzono nowe zapisy w projekcie ustawy </w:t>
            </w:r>
          </w:p>
          <w:p w14:paraId="08EAC704" w14:textId="77777777" w:rsidR="00065E21" w:rsidRPr="009B0BA3" w:rsidRDefault="00065E21" w:rsidP="00995780">
            <w:pPr>
              <w:rPr>
                <w:rFonts w:ascii="Arial" w:hAnsi="Arial" w:cs="Arial"/>
                <w:sz w:val="20"/>
                <w:szCs w:val="20"/>
              </w:rPr>
            </w:pPr>
            <w:r w:rsidRPr="009B0BA3">
              <w:rPr>
                <w:rFonts w:ascii="Arial" w:hAnsi="Arial" w:cs="Arial"/>
                <w:sz w:val="20"/>
                <w:szCs w:val="20"/>
              </w:rPr>
              <w:t>Zgodnie z rozporządzeniem 1143/2014 obiekt izolowany oznacza obiekt uniemożliwiający ucieczkę lub rozprzestrzenianie się. Zatem należy uznać, że przy zachowaniu powyższych warunków stosownie do przetrzymywanego gatunku, mieszkanie będzie spełniało kryteria takiego obiektu.</w:t>
            </w:r>
          </w:p>
          <w:p w14:paraId="31E191B6" w14:textId="07D15E6A" w:rsidR="00065E21" w:rsidRPr="006C3928" w:rsidRDefault="00065E21" w:rsidP="00995780">
            <w:pPr>
              <w:rPr>
                <w:rFonts w:ascii="Arial" w:hAnsi="Arial"/>
                <w:b/>
                <w:sz w:val="20"/>
              </w:rPr>
            </w:pPr>
          </w:p>
        </w:tc>
      </w:tr>
      <w:tr w:rsidR="00065E21" w14:paraId="2008D49F" w14:textId="77777777" w:rsidTr="00DA4ABF">
        <w:tc>
          <w:tcPr>
            <w:tcW w:w="635" w:type="dxa"/>
          </w:tcPr>
          <w:p w14:paraId="4CDD37D1" w14:textId="77777777" w:rsidR="00065E21" w:rsidRPr="008A6CCB" w:rsidRDefault="00065E21" w:rsidP="00995780">
            <w:pPr>
              <w:rPr>
                <w:b/>
              </w:rPr>
            </w:pPr>
            <w:r>
              <w:rPr>
                <w:b/>
              </w:rPr>
              <w:t>17</w:t>
            </w:r>
          </w:p>
        </w:tc>
        <w:tc>
          <w:tcPr>
            <w:tcW w:w="2483" w:type="dxa"/>
            <w:vMerge/>
            <w:shd w:val="clear" w:color="auto" w:fill="D9D9D9" w:themeFill="background1" w:themeFillShade="D9"/>
          </w:tcPr>
          <w:p w14:paraId="5DB3226B" w14:textId="77777777" w:rsidR="00065E21" w:rsidRPr="00BF2969" w:rsidRDefault="00065E21" w:rsidP="00995780">
            <w:pPr>
              <w:rPr>
                <w:b/>
              </w:rPr>
            </w:pPr>
          </w:p>
        </w:tc>
        <w:tc>
          <w:tcPr>
            <w:tcW w:w="1680" w:type="dxa"/>
            <w:shd w:val="clear" w:color="auto" w:fill="D9D9D9" w:themeFill="background1" w:themeFillShade="D9"/>
          </w:tcPr>
          <w:p w14:paraId="3C3C4660" w14:textId="77777777" w:rsidR="00065E21" w:rsidRPr="0079439F" w:rsidRDefault="00065E21" w:rsidP="00995780">
            <w:pPr>
              <w:rPr>
                <w:rFonts w:ascii="Arial" w:hAnsi="Arial" w:cs="Arial"/>
                <w:sz w:val="20"/>
                <w:szCs w:val="20"/>
              </w:rPr>
            </w:pPr>
            <w:r w:rsidRPr="0079439F">
              <w:rPr>
                <w:rFonts w:ascii="Arial" w:hAnsi="Arial" w:cs="Arial"/>
                <w:sz w:val="20"/>
                <w:szCs w:val="20"/>
              </w:rPr>
              <w:t>Art. 10</w:t>
            </w:r>
          </w:p>
        </w:tc>
        <w:tc>
          <w:tcPr>
            <w:tcW w:w="4634" w:type="dxa"/>
            <w:shd w:val="clear" w:color="auto" w:fill="D9D9D9" w:themeFill="background1" w:themeFillShade="D9"/>
          </w:tcPr>
          <w:p w14:paraId="6F64B31A" w14:textId="77777777" w:rsidR="00065E21" w:rsidRPr="004740D5" w:rsidRDefault="00065E21" w:rsidP="00995780">
            <w:pPr>
              <w:numPr>
                <w:ilvl w:val="0"/>
                <w:numId w:val="2"/>
              </w:numPr>
              <w:tabs>
                <w:tab w:val="left" w:pos="284"/>
              </w:tabs>
              <w:ind w:left="0" w:firstLine="0"/>
              <w:jc w:val="both"/>
              <w:rPr>
                <w:rFonts w:ascii="Arial" w:eastAsia="Calibri" w:hAnsi="Arial" w:cs="Arial"/>
                <w:sz w:val="20"/>
                <w:szCs w:val="20"/>
              </w:rPr>
            </w:pPr>
            <w:r w:rsidRPr="004740D5">
              <w:rPr>
                <w:rFonts w:ascii="Arial" w:eastAsia="Calibri" w:hAnsi="Arial" w:cs="Arial"/>
                <w:sz w:val="20"/>
                <w:szCs w:val="20"/>
              </w:rPr>
              <w:t xml:space="preserve">ust. 1 – przepis zapisany w tym ustępie jest niezrozumiały. Czy na tej podstawie można uznać, że gatunki obce, które nie będą wymienione na liście inwazyjnych gatunków obcych mogą być przetrzymywane bez konieczności uzyskania zezwolenia? </w:t>
            </w:r>
          </w:p>
          <w:p w14:paraId="0537F1AC" w14:textId="77777777" w:rsidR="00065E21" w:rsidRPr="0079439F" w:rsidRDefault="00065E21" w:rsidP="00995780">
            <w:pPr>
              <w:pStyle w:val="Default"/>
              <w:rPr>
                <w:rFonts w:ascii="Arial" w:hAnsi="Arial" w:cs="Arial"/>
                <w:sz w:val="20"/>
                <w:szCs w:val="20"/>
              </w:rPr>
            </w:pPr>
            <w:r w:rsidRPr="0079439F">
              <w:rPr>
                <w:rFonts w:ascii="Arial" w:eastAsia="Calibri" w:hAnsi="Arial" w:cs="Arial"/>
                <w:color w:val="auto"/>
                <w:sz w:val="20"/>
                <w:szCs w:val="20"/>
                <w:lang w:eastAsia="en-US"/>
              </w:rPr>
              <w:t xml:space="preserve">ust. 2 – brak </w:t>
            </w:r>
            <w:proofErr w:type="spellStart"/>
            <w:r w:rsidRPr="0079439F">
              <w:rPr>
                <w:rFonts w:ascii="Arial" w:eastAsia="Calibri" w:hAnsi="Arial" w:cs="Arial"/>
                <w:color w:val="auto"/>
                <w:sz w:val="20"/>
                <w:szCs w:val="20"/>
                <w:lang w:eastAsia="en-US"/>
              </w:rPr>
              <w:t>azyli</w:t>
            </w:r>
            <w:proofErr w:type="spellEnd"/>
            <w:r w:rsidRPr="0079439F">
              <w:rPr>
                <w:rFonts w:ascii="Arial" w:eastAsia="Calibri" w:hAnsi="Arial" w:cs="Arial"/>
                <w:color w:val="auto"/>
                <w:sz w:val="20"/>
                <w:szCs w:val="20"/>
                <w:lang w:eastAsia="en-US"/>
              </w:rPr>
              <w:t>, w których można umieszczać zwierzęta. Azyle będą tworzone na wniosek podmiotów wyrażających chęć na prowadzenie takich ośrodków, co może wiązać się z niedostateczną liczbą miejsc, w których będzie można umieszczać zwierzęta gatunków obcych. Czy eutanazja, o której mowa w tym ustępie może być wykonana bez konieczności uzyskania zezwolenia, w przeciwieństwie do eutanazji zwierząt przebywających w azylach, które będą wymagały zezwolenia właściwego regionalnego dyrektora ochrony środowiska (art. 76c ustawy o ochronie przyrody – zmiana wprowadzona ustawą o gatunkach obcych);</w:t>
            </w:r>
          </w:p>
        </w:tc>
        <w:tc>
          <w:tcPr>
            <w:tcW w:w="4562" w:type="dxa"/>
            <w:shd w:val="clear" w:color="auto" w:fill="D9D9D9" w:themeFill="background1" w:themeFillShade="D9"/>
          </w:tcPr>
          <w:p w14:paraId="50BAD6AD" w14:textId="77777777" w:rsidR="002E3478" w:rsidRPr="001E42EE" w:rsidRDefault="00065E21" w:rsidP="00995780">
            <w:pPr>
              <w:rPr>
                <w:rFonts w:ascii="Arial" w:hAnsi="Arial" w:cs="Arial"/>
                <w:sz w:val="20"/>
                <w:szCs w:val="20"/>
              </w:rPr>
            </w:pPr>
            <w:r w:rsidRPr="001E42EE">
              <w:rPr>
                <w:rFonts w:ascii="Arial" w:hAnsi="Arial" w:cs="Arial"/>
                <w:b/>
                <w:sz w:val="20"/>
                <w:szCs w:val="20"/>
              </w:rPr>
              <w:t>Uwaga uwzględniona.</w:t>
            </w:r>
            <w:r w:rsidRPr="001E42EE">
              <w:rPr>
                <w:rFonts w:ascii="Arial" w:hAnsi="Arial" w:cs="Arial"/>
                <w:sz w:val="20"/>
                <w:szCs w:val="20"/>
              </w:rPr>
              <w:t xml:space="preserve"> </w:t>
            </w:r>
          </w:p>
          <w:p w14:paraId="4E3F0576" w14:textId="2ACA788D" w:rsidR="00065E21" w:rsidRPr="001E42EE" w:rsidRDefault="00065E21" w:rsidP="00995780">
            <w:pPr>
              <w:rPr>
                <w:rFonts w:ascii="Arial" w:hAnsi="Arial" w:cs="Arial"/>
                <w:sz w:val="20"/>
                <w:szCs w:val="20"/>
              </w:rPr>
            </w:pPr>
            <w:r w:rsidRPr="001E42EE">
              <w:rPr>
                <w:rFonts w:ascii="Arial" w:hAnsi="Arial" w:cs="Arial"/>
                <w:sz w:val="20"/>
                <w:szCs w:val="20"/>
              </w:rPr>
              <w:t>Wprowadzono zmiany w projekcie ustawy.</w:t>
            </w:r>
          </w:p>
          <w:p w14:paraId="62C15FA0" w14:textId="77777777" w:rsidR="00065E21" w:rsidRPr="001E42EE" w:rsidRDefault="00065E21" w:rsidP="00995780">
            <w:pPr>
              <w:rPr>
                <w:rFonts w:ascii="Arial" w:hAnsi="Arial" w:cs="Arial"/>
                <w:sz w:val="20"/>
                <w:szCs w:val="20"/>
              </w:rPr>
            </w:pPr>
          </w:p>
          <w:p w14:paraId="2F7E5C36" w14:textId="77777777" w:rsidR="00065E21" w:rsidRPr="001E42EE" w:rsidRDefault="00065E21" w:rsidP="00995780">
            <w:pPr>
              <w:rPr>
                <w:rFonts w:ascii="Arial" w:hAnsi="Arial" w:cs="Arial"/>
                <w:sz w:val="20"/>
                <w:szCs w:val="20"/>
              </w:rPr>
            </w:pPr>
          </w:p>
          <w:p w14:paraId="1DA44A5A" w14:textId="7ED82EC0" w:rsidR="00065E21" w:rsidRPr="001E42EE" w:rsidRDefault="00065E21" w:rsidP="00995780">
            <w:pPr>
              <w:rPr>
                <w:rFonts w:ascii="Arial" w:hAnsi="Arial" w:cs="Arial"/>
                <w:sz w:val="20"/>
                <w:szCs w:val="20"/>
              </w:rPr>
            </w:pPr>
            <w:r w:rsidRPr="001E42EE">
              <w:rPr>
                <w:rFonts w:ascii="Arial" w:hAnsi="Arial" w:cs="Arial"/>
                <w:sz w:val="20"/>
                <w:szCs w:val="20"/>
              </w:rPr>
              <w:t xml:space="preserve">Odnosząc się do braku </w:t>
            </w:r>
            <w:proofErr w:type="spellStart"/>
            <w:r w:rsidRPr="001E42EE">
              <w:rPr>
                <w:rFonts w:ascii="Arial" w:hAnsi="Arial" w:cs="Arial"/>
                <w:sz w:val="20"/>
                <w:szCs w:val="20"/>
              </w:rPr>
              <w:t>azyli</w:t>
            </w:r>
            <w:proofErr w:type="spellEnd"/>
            <w:r w:rsidRPr="001E42EE">
              <w:rPr>
                <w:rFonts w:ascii="Arial" w:hAnsi="Arial" w:cs="Arial"/>
                <w:sz w:val="20"/>
                <w:szCs w:val="20"/>
              </w:rPr>
              <w:t xml:space="preserve"> należy uznać, że do czasu ich utworzenia, zwierzęta inwazyjnych gatunków obcych będą </w:t>
            </w:r>
            <w:r w:rsidR="00D93C06" w:rsidRPr="001E42EE">
              <w:rPr>
                <w:rFonts w:ascii="Arial" w:hAnsi="Arial" w:cs="Arial"/>
                <w:sz w:val="20"/>
                <w:szCs w:val="20"/>
              </w:rPr>
              <w:t>mogły być przetrzymywane przez ogrody zoologiczne lub inne podmioty</w:t>
            </w:r>
            <w:r w:rsidR="001E42EE">
              <w:rPr>
                <w:rFonts w:ascii="Arial" w:hAnsi="Arial" w:cs="Arial"/>
                <w:sz w:val="20"/>
                <w:szCs w:val="20"/>
              </w:rPr>
              <w:t>/osoby</w:t>
            </w:r>
            <w:r w:rsidR="00D93C06" w:rsidRPr="001E42EE">
              <w:rPr>
                <w:rFonts w:ascii="Arial" w:hAnsi="Arial" w:cs="Arial"/>
                <w:sz w:val="20"/>
                <w:szCs w:val="20"/>
              </w:rPr>
              <w:t xml:space="preserve"> podejmujące działania zaradcze, które otrzymały stosowne zezwolenie</w:t>
            </w:r>
            <w:r w:rsidR="001E42EE">
              <w:rPr>
                <w:rFonts w:ascii="Arial" w:hAnsi="Arial" w:cs="Arial"/>
                <w:sz w:val="20"/>
                <w:szCs w:val="20"/>
              </w:rPr>
              <w:t>,</w:t>
            </w:r>
            <w:r w:rsidR="00D93C06" w:rsidRPr="001E42EE">
              <w:rPr>
                <w:rFonts w:ascii="Arial" w:hAnsi="Arial" w:cs="Arial"/>
                <w:sz w:val="20"/>
                <w:szCs w:val="20"/>
              </w:rPr>
              <w:t xml:space="preserve"> </w:t>
            </w:r>
            <w:r w:rsidR="001E42EE">
              <w:rPr>
                <w:rFonts w:ascii="Arial" w:hAnsi="Arial" w:cs="Arial"/>
                <w:sz w:val="20"/>
                <w:szCs w:val="20"/>
              </w:rPr>
              <w:t>bądź mogą zostać uśmiercone</w:t>
            </w:r>
            <w:r w:rsidRPr="001E42EE">
              <w:rPr>
                <w:rFonts w:ascii="Arial" w:hAnsi="Arial" w:cs="Arial"/>
                <w:sz w:val="20"/>
                <w:szCs w:val="20"/>
              </w:rPr>
              <w:t xml:space="preserve">. </w:t>
            </w:r>
          </w:p>
          <w:p w14:paraId="42C52427" w14:textId="77777777" w:rsidR="00065E21" w:rsidRPr="001E42EE" w:rsidRDefault="00065E21" w:rsidP="00995780">
            <w:pPr>
              <w:rPr>
                <w:rFonts w:ascii="Arial" w:hAnsi="Arial" w:cs="Arial"/>
                <w:b/>
                <w:sz w:val="20"/>
                <w:szCs w:val="20"/>
              </w:rPr>
            </w:pPr>
          </w:p>
        </w:tc>
      </w:tr>
      <w:tr w:rsidR="00065E21" w14:paraId="1E160643" w14:textId="77777777" w:rsidTr="00DA4ABF">
        <w:tc>
          <w:tcPr>
            <w:tcW w:w="635" w:type="dxa"/>
          </w:tcPr>
          <w:p w14:paraId="0DD1932F" w14:textId="77777777" w:rsidR="00065E21" w:rsidRPr="008A6CCB" w:rsidRDefault="00065E21" w:rsidP="00995780">
            <w:pPr>
              <w:rPr>
                <w:b/>
              </w:rPr>
            </w:pPr>
            <w:r>
              <w:rPr>
                <w:b/>
              </w:rPr>
              <w:t>18</w:t>
            </w:r>
          </w:p>
        </w:tc>
        <w:tc>
          <w:tcPr>
            <w:tcW w:w="2483" w:type="dxa"/>
            <w:vMerge/>
            <w:shd w:val="clear" w:color="auto" w:fill="D9D9D9" w:themeFill="background1" w:themeFillShade="D9"/>
          </w:tcPr>
          <w:p w14:paraId="3C082720" w14:textId="77777777" w:rsidR="00065E21" w:rsidRPr="00BF2969" w:rsidRDefault="00065E21" w:rsidP="00995780">
            <w:pPr>
              <w:rPr>
                <w:b/>
              </w:rPr>
            </w:pPr>
          </w:p>
        </w:tc>
        <w:tc>
          <w:tcPr>
            <w:tcW w:w="1680" w:type="dxa"/>
            <w:shd w:val="clear" w:color="auto" w:fill="D9D9D9" w:themeFill="background1" w:themeFillShade="D9"/>
          </w:tcPr>
          <w:p w14:paraId="1FD1C12E" w14:textId="77777777" w:rsidR="00065E21" w:rsidRPr="0079439F" w:rsidRDefault="00065E21" w:rsidP="00995780">
            <w:pPr>
              <w:rPr>
                <w:rFonts w:ascii="Arial" w:hAnsi="Arial" w:cs="Arial"/>
                <w:sz w:val="20"/>
                <w:szCs w:val="20"/>
              </w:rPr>
            </w:pPr>
            <w:r w:rsidRPr="0079439F">
              <w:rPr>
                <w:rFonts w:ascii="Arial" w:hAnsi="Arial" w:cs="Arial"/>
                <w:sz w:val="20"/>
                <w:szCs w:val="20"/>
              </w:rPr>
              <w:t>Art. 11</w:t>
            </w:r>
          </w:p>
        </w:tc>
        <w:tc>
          <w:tcPr>
            <w:tcW w:w="4634" w:type="dxa"/>
            <w:shd w:val="clear" w:color="auto" w:fill="D9D9D9" w:themeFill="background1" w:themeFillShade="D9"/>
          </w:tcPr>
          <w:p w14:paraId="4CECD149" w14:textId="77777777" w:rsidR="00065E21" w:rsidRPr="0079439F" w:rsidRDefault="00065E21" w:rsidP="00995780">
            <w:pPr>
              <w:numPr>
                <w:ilvl w:val="0"/>
                <w:numId w:val="2"/>
              </w:numPr>
              <w:tabs>
                <w:tab w:val="left" w:pos="284"/>
              </w:tabs>
              <w:ind w:left="0" w:firstLine="0"/>
              <w:jc w:val="both"/>
              <w:rPr>
                <w:rFonts w:ascii="Arial" w:hAnsi="Arial" w:cs="Arial"/>
                <w:b/>
                <w:sz w:val="20"/>
                <w:szCs w:val="20"/>
              </w:rPr>
            </w:pPr>
            <w:r w:rsidRPr="0079439F">
              <w:rPr>
                <w:rFonts w:ascii="Arial" w:hAnsi="Arial" w:cs="Arial"/>
                <w:sz w:val="20"/>
                <w:szCs w:val="20"/>
              </w:rPr>
              <w:t xml:space="preserve">na jakiej podstawie regionalny dyrektor ochrony środowiska ma ustalić listę właścicieli niekomercyjnych, których należy poinformować o ryzyku jakie stanowi przetrzymywanie zwierząt należących do inwazyjnych gatunków obcych; </w:t>
            </w:r>
          </w:p>
          <w:p w14:paraId="3425B39D" w14:textId="77777777" w:rsidR="00065E21" w:rsidRPr="0079439F" w:rsidRDefault="00065E21" w:rsidP="00995780">
            <w:pPr>
              <w:pStyle w:val="Default"/>
              <w:rPr>
                <w:rFonts w:ascii="Arial" w:hAnsi="Arial" w:cs="Arial"/>
                <w:sz w:val="20"/>
                <w:szCs w:val="20"/>
              </w:rPr>
            </w:pPr>
            <w:r w:rsidRPr="0079439F">
              <w:rPr>
                <w:rFonts w:ascii="Arial" w:hAnsi="Arial" w:cs="Arial"/>
                <w:sz w:val="20"/>
                <w:szCs w:val="20"/>
              </w:rPr>
              <w:t>w jaki sposób powinna być przeprowadzona taka kampania informująca</w:t>
            </w:r>
          </w:p>
        </w:tc>
        <w:tc>
          <w:tcPr>
            <w:tcW w:w="4562" w:type="dxa"/>
            <w:shd w:val="clear" w:color="auto" w:fill="D9D9D9" w:themeFill="background1" w:themeFillShade="D9"/>
          </w:tcPr>
          <w:p w14:paraId="25685C90" w14:textId="77777777" w:rsidR="00065E21" w:rsidRDefault="00065E21" w:rsidP="00995780">
            <w:pPr>
              <w:rPr>
                <w:rFonts w:ascii="Arial" w:hAnsi="Arial" w:cs="Arial"/>
                <w:sz w:val="20"/>
                <w:szCs w:val="20"/>
              </w:rPr>
            </w:pPr>
            <w:r w:rsidRPr="00737758">
              <w:rPr>
                <w:rFonts w:ascii="Arial" w:hAnsi="Arial" w:cs="Arial"/>
                <w:b/>
                <w:sz w:val="20"/>
                <w:szCs w:val="20"/>
              </w:rPr>
              <w:t>Uwaga nieuwzględniona</w:t>
            </w:r>
            <w:r>
              <w:rPr>
                <w:rFonts w:ascii="Arial" w:hAnsi="Arial" w:cs="Arial"/>
                <w:sz w:val="20"/>
                <w:szCs w:val="20"/>
              </w:rPr>
              <w:t>.</w:t>
            </w:r>
          </w:p>
          <w:p w14:paraId="2FB3C194" w14:textId="77777777" w:rsidR="00065E21" w:rsidRPr="00737758" w:rsidRDefault="00065E21" w:rsidP="00995780">
            <w:pPr>
              <w:rPr>
                <w:rFonts w:ascii="Arial" w:hAnsi="Arial" w:cs="Arial"/>
                <w:b/>
                <w:sz w:val="20"/>
                <w:szCs w:val="20"/>
              </w:rPr>
            </w:pPr>
            <w:r w:rsidRPr="00737758">
              <w:rPr>
                <w:rFonts w:ascii="Arial" w:hAnsi="Arial" w:cs="Arial"/>
                <w:sz w:val="20"/>
                <w:szCs w:val="20"/>
              </w:rPr>
              <w:t xml:space="preserve">Wymóg podejmowania działań w celu powiadomienia właścicieli niekomercyjnych o ryzyku, jakie stanowi przetrzymywanie zwierząt, o których mowa w ust. 1, i środkach, jakie należy podjąć w celu zminimalizowania ryzyka rozmnażania i ucieczki, wynika wprost z art. 31 rozporządzenia 2243/2014. Zgodnie z nim należy przyjąć, iż  ww. działania mogą odbywać się m.in. przez programy uświadamiające i </w:t>
            </w:r>
            <w:r w:rsidRPr="00737758">
              <w:rPr>
                <w:rFonts w:ascii="Arial" w:hAnsi="Arial" w:cs="Arial"/>
                <w:sz w:val="20"/>
                <w:szCs w:val="20"/>
              </w:rPr>
              <w:lastRenderedPageBreak/>
              <w:t xml:space="preserve">edukacyjne czyli np. publikację stosownych wytycznych na stronach internetowych jednostek, dystrybucję materiałów lub prezentacje plakatów na piknikach, festynach </w:t>
            </w:r>
            <w:proofErr w:type="spellStart"/>
            <w:r w:rsidRPr="00737758">
              <w:rPr>
                <w:rFonts w:ascii="Arial" w:hAnsi="Arial" w:cs="Arial"/>
                <w:sz w:val="20"/>
                <w:szCs w:val="20"/>
              </w:rPr>
              <w:t>etc</w:t>
            </w:r>
            <w:proofErr w:type="spellEnd"/>
          </w:p>
        </w:tc>
      </w:tr>
      <w:tr w:rsidR="00065E21" w14:paraId="035EA632" w14:textId="77777777" w:rsidTr="00DA4ABF">
        <w:tc>
          <w:tcPr>
            <w:tcW w:w="635" w:type="dxa"/>
          </w:tcPr>
          <w:p w14:paraId="4DFAF45B" w14:textId="77777777" w:rsidR="00065E21" w:rsidRPr="008A6CCB" w:rsidRDefault="00065E21" w:rsidP="00995780">
            <w:pPr>
              <w:rPr>
                <w:b/>
              </w:rPr>
            </w:pPr>
            <w:r>
              <w:rPr>
                <w:b/>
              </w:rPr>
              <w:lastRenderedPageBreak/>
              <w:t>19</w:t>
            </w:r>
          </w:p>
        </w:tc>
        <w:tc>
          <w:tcPr>
            <w:tcW w:w="2483" w:type="dxa"/>
            <w:vMerge/>
            <w:shd w:val="clear" w:color="auto" w:fill="D9D9D9" w:themeFill="background1" w:themeFillShade="D9"/>
          </w:tcPr>
          <w:p w14:paraId="2F7D33DB" w14:textId="77777777" w:rsidR="00065E21" w:rsidRPr="00BF2969" w:rsidRDefault="00065E21" w:rsidP="00995780">
            <w:pPr>
              <w:rPr>
                <w:b/>
              </w:rPr>
            </w:pPr>
          </w:p>
        </w:tc>
        <w:tc>
          <w:tcPr>
            <w:tcW w:w="1680" w:type="dxa"/>
            <w:shd w:val="clear" w:color="auto" w:fill="D9D9D9" w:themeFill="background1" w:themeFillShade="D9"/>
          </w:tcPr>
          <w:p w14:paraId="713B2881" w14:textId="77777777" w:rsidR="00065E21" w:rsidRPr="0079439F" w:rsidRDefault="00065E21" w:rsidP="00995780">
            <w:pPr>
              <w:rPr>
                <w:rFonts w:ascii="Arial" w:hAnsi="Arial" w:cs="Arial"/>
                <w:sz w:val="20"/>
                <w:szCs w:val="20"/>
              </w:rPr>
            </w:pPr>
            <w:r w:rsidRPr="0079439F">
              <w:rPr>
                <w:rFonts w:ascii="Arial" w:hAnsi="Arial" w:cs="Arial"/>
                <w:sz w:val="20"/>
                <w:szCs w:val="20"/>
              </w:rPr>
              <w:t>Art.. 12 ust. 1</w:t>
            </w:r>
          </w:p>
        </w:tc>
        <w:tc>
          <w:tcPr>
            <w:tcW w:w="4634" w:type="dxa"/>
            <w:shd w:val="clear" w:color="auto" w:fill="D9D9D9" w:themeFill="background1" w:themeFillShade="D9"/>
          </w:tcPr>
          <w:p w14:paraId="058DD5CD" w14:textId="77777777" w:rsidR="00065E21" w:rsidRPr="00737758" w:rsidRDefault="00065E21" w:rsidP="00995780">
            <w:pPr>
              <w:numPr>
                <w:ilvl w:val="0"/>
                <w:numId w:val="2"/>
              </w:numPr>
              <w:tabs>
                <w:tab w:val="left" w:pos="284"/>
              </w:tabs>
              <w:ind w:left="0" w:firstLine="0"/>
              <w:jc w:val="both"/>
              <w:rPr>
                <w:rFonts w:ascii="Arial" w:hAnsi="Arial" w:cs="Arial"/>
                <w:sz w:val="20"/>
                <w:szCs w:val="20"/>
              </w:rPr>
            </w:pPr>
            <w:r w:rsidRPr="00737758">
              <w:rPr>
                <w:rFonts w:ascii="Arial" w:hAnsi="Arial" w:cs="Arial"/>
                <w:sz w:val="20"/>
                <w:szCs w:val="20"/>
              </w:rPr>
              <w:t>wskazano, że w przypadku komercyjnego przetrzymywania osobników należących do gatunków, które zostaną wpisane na listę o której mowa w art. 19 ust. 1 pkt 2, właściciel może zatrzymać je na okres dwóch lat. W przepisie nie wskazano, jakie działania należy podjąć, gdy rzeczony okres czasu minie – nie wskazano na konieczność uzyskania zezwolenia na odstępstwo od zakazów obowiązujących w stosunku do inwazyjnych gatunków obcych;</w:t>
            </w:r>
          </w:p>
          <w:p w14:paraId="2D4FD38B" w14:textId="77777777" w:rsidR="00065E21" w:rsidRPr="00737758" w:rsidRDefault="00065E21" w:rsidP="00995780">
            <w:pPr>
              <w:pStyle w:val="Default"/>
              <w:rPr>
                <w:rFonts w:ascii="Arial" w:hAnsi="Arial" w:cs="Arial"/>
                <w:sz w:val="20"/>
                <w:szCs w:val="20"/>
              </w:rPr>
            </w:pPr>
            <w:r w:rsidRPr="00737758">
              <w:rPr>
                <w:rFonts w:ascii="Arial" w:hAnsi="Arial" w:cs="Arial"/>
                <w:sz w:val="20"/>
                <w:szCs w:val="20"/>
              </w:rPr>
              <w:t>zapis jest niezrozumiały podobnie jak w przypadku art. 10 ust. 1</w:t>
            </w:r>
          </w:p>
        </w:tc>
        <w:tc>
          <w:tcPr>
            <w:tcW w:w="4562" w:type="dxa"/>
            <w:shd w:val="clear" w:color="auto" w:fill="D9D9D9" w:themeFill="background1" w:themeFillShade="D9"/>
          </w:tcPr>
          <w:p w14:paraId="347F7A90" w14:textId="77777777" w:rsidR="002E3478" w:rsidRDefault="00065E21" w:rsidP="00995780">
            <w:pPr>
              <w:rPr>
                <w:rFonts w:ascii="Arial" w:hAnsi="Arial" w:cs="Arial"/>
                <w:sz w:val="20"/>
                <w:szCs w:val="20"/>
              </w:rPr>
            </w:pPr>
            <w:r w:rsidRPr="00737758">
              <w:rPr>
                <w:rFonts w:ascii="Arial" w:hAnsi="Arial" w:cs="Arial"/>
                <w:b/>
                <w:sz w:val="20"/>
                <w:szCs w:val="20"/>
              </w:rPr>
              <w:t>Uwaga uwzględniona</w:t>
            </w:r>
            <w:r w:rsidRPr="00737758">
              <w:rPr>
                <w:rFonts w:ascii="Arial" w:hAnsi="Arial" w:cs="Arial"/>
                <w:sz w:val="20"/>
                <w:szCs w:val="20"/>
              </w:rPr>
              <w:t>.</w:t>
            </w:r>
          </w:p>
          <w:p w14:paraId="6A734C91" w14:textId="6393F24C" w:rsidR="00065E21" w:rsidRPr="00737758" w:rsidRDefault="00065E21" w:rsidP="00995780">
            <w:pPr>
              <w:rPr>
                <w:rFonts w:ascii="Arial" w:hAnsi="Arial" w:cs="Arial"/>
                <w:sz w:val="20"/>
                <w:szCs w:val="20"/>
              </w:rPr>
            </w:pPr>
            <w:r w:rsidRPr="00737758">
              <w:rPr>
                <w:rFonts w:ascii="Arial" w:hAnsi="Arial" w:cs="Arial"/>
                <w:sz w:val="20"/>
                <w:szCs w:val="20"/>
              </w:rPr>
              <w:t xml:space="preserve"> Wprowadzono zmiany w projekcie ustawy</w:t>
            </w:r>
            <w:r w:rsidR="002E3478">
              <w:rPr>
                <w:rFonts w:ascii="Arial" w:hAnsi="Arial" w:cs="Arial"/>
                <w:sz w:val="20"/>
                <w:szCs w:val="20"/>
              </w:rPr>
              <w:t>. Posiadanie obcego gatunku inwazyjnego zawsze będzie wiązało się z koniecznością uzyskania zezwolenia.</w:t>
            </w:r>
          </w:p>
          <w:p w14:paraId="644D450B" w14:textId="77777777" w:rsidR="00065E21" w:rsidRPr="00737758" w:rsidRDefault="00065E21" w:rsidP="00995780">
            <w:pPr>
              <w:rPr>
                <w:rFonts w:ascii="Arial" w:hAnsi="Arial" w:cs="Arial"/>
                <w:b/>
                <w:sz w:val="20"/>
                <w:szCs w:val="20"/>
              </w:rPr>
            </w:pPr>
          </w:p>
        </w:tc>
      </w:tr>
      <w:tr w:rsidR="00065E21" w14:paraId="3A8A3F64" w14:textId="77777777" w:rsidTr="00DA4ABF">
        <w:tc>
          <w:tcPr>
            <w:tcW w:w="635" w:type="dxa"/>
          </w:tcPr>
          <w:p w14:paraId="611A6E8E" w14:textId="77777777" w:rsidR="00065E21" w:rsidRPr="008A6CCB" w:rsidRDefault="00065E21" w:rsidP="00995780">
            <w:pPr>
              <w:rPr>
                <w:b/>
              </w:rPr>
            </w:pPr>
            <w:r>
              <w:rPr>
                <w:b/>
              </w:rPr>
              <w:t>20</w:t>
            </w:r>
          </w:p>
        </w:tc>
        <w:tc>
          <w:tcPr>
            <w:tcW w:w="2483" w:type="dxa"/>
            <w:vMerge/>
            <w:shd w:val="clear" w:color="auto" w:fill="D9D9D9" w:themeFill="background1" w:themeFillShade="D9"/>
          </w:tcPr>
          <w:p w14:paraId="4E1025BC" w14:textId="77777777" w:rsidR="00065E21" w:rsidRPr="00BF2969" w:rsidRDefault="00065E21" w:rsidP="00995780">
            <w:pPr>
              <w:rPr>
                <w:b/>
              </w:rPr>
            </w:pPr>
          </w:p>
        </w:tc>
        <w:tc>
          <w:tcPr>
            <w:tcW w:w="1680" w:type="dxa"/>
            <w:shd w:val="clear" w:color="auto" w:fill="D9D9D9" w:themeFill="background1" w:themeFillShade="D9"/>
          </w:tcPr>
          <w:p w14:paraId="5C848991" w14:textId="77777777" w:rsidR="00065E21" w:rsidRPr="007604A7" w:rsidRDefault="00065E21" w:rsidP="00995780">
            <w:pPr>
              <w:rPr>
                <w:rFonts w:ascii="Arial" w:hAnsi="Arial" w:cs="Arial"/>
                <w:sz w:val="20"/>
                <w:szCs w:val="20"/>
              </w:rPr>
            </w:pPr>
            <w:r w:rsidRPr="007604A7">
              <w:rPr>
                <w:rFonts w:ascii="Arial" w:hAnsi="Arial" w:cs="Arial"/>
                <w:sz w:val="20"/>
                <w:szCs w:val="20"/>
              </w:rPr>
              <w:t>Art. 24</w:t>
            </w:r>
          </w:p>
        </w:tc>
        <w:tc>
          <w:tcPr>
            <w:tcW w:w="4634" w:type="dxa"/>
            <w:shd w:val="clear" w:color="auto" w:fill="D9D9D9" w:themeFill="background1" w:themeFillShade="D9"/>
          </w:tcPr>
          <w:p w14:paraId="639E6B92" w14:textId="77777777" w:rsidR="00065E21" w:rsidRPr="00737758" w:rsidRDefault="00065E21" w:rsidP="00995780">
            <w:pPr>
              <w:numPr>
                <w:ilvl w:val="0"/>
                <w:numId w:val="2"/>
              </w:numPr>
              <w:tabs>
                <w:tab w:val="left" w:pos="284"/>
              </w:tabs>
              <w:ind w:left="0" w:firstLine="0"/>
              <w:jc w:val="both"/>
              <w:rPr>
                <w:rFonts w:ascii="Arial" w:hAnsi="Arial" w:cs="Arial"/>
                <w:sz w:val="20"/>
                <w:szCs w:val="20"/>
              </w:rPr>
            </w:pPr>
            <w:r w:rsidRPr="00737758">
              <w:rPr>
                <w:rFonts w:ascii="Arial" w:hAnsi="Arial" w:cs="Arial"/>
                <w:sz w:val="20"/>
                <w:szCs w:val="20"/>
              </w:rPr>
              <w:t xml:space="preserve">wykrycie sprawcy odpowiedzialnego za uwolnienie do środowiska przyrodniczego inwazyjnych gatunków obcych stwarzających zagrożenie dla Unii i dla Polski może być </w:t>
            </w:r>
            <w:r w:rsidRPr="00737758">
              <w:rPr>
                <w:rFonts w:ascii="Arial" w:hAnsi="Arial" w:cs="Arial"/>
                <w:sz w:val="20"/>
                <w:szCs w:val="20"/>
              </w:rPr>
              <w:br/>
              <w:t>w wielu przypadkach niemożliwe. Przepis będzie trudny do zastosowania, a wydanie decyzji na podstawie art. 24 ust 1 mało realne;</w:t>
            </w:r>
          </w:p>
          <w:p w14:paraId="4F91AF75" w14:textId="77777777" w:rsidR="00065E21" w:rsidRPr="00737758" w:rsidRDefault="00065E21" w:rsidP="00995780">
            <w:pPr>
              <w:pStyle w:val="Default"/>
              <w:rPr>
                <w:rFonts w:ascii="Arial" w:hAnsi="Arial" w:cs="Arial"/>
                <w:sz w:val="20"/>
                <w:szCs w:val="20"/>
              </w:rPr>
            </w:pPr>
          </w:p>
        </w:tc>
        <w:tc>
          <w:tcPr>
            <w:tcW w:w="4562" w:type="dxa"/>
            <w:shd w:val="clear" w:color="auto" w:fill="D9D9D9" w:themeFill="background1" w:themeFillShade="D9"/>
          </w:tcPr>
          <w:p w14:paraId="2304F92B" w14:textId="77777777" w:rsidR="00065E21" w:rsidRPr="00737758" w:rsidRDefault="00065E21" w:rsidP="00995780">
            <w:pPr>
              <w:rPr>
                <w:rFonts w:ascii="Arial" w:hAnsi="Arial" w:cs="Arial"/>
                <w:sz w:val="20"/>
                <w:szCs w:val="20"/>
              </w:rPr>
            </w:pPr>
            <w:r w:rsidRPr="00737758">
              <w:rPr>
                <w:rFonts w:ascii="Arial" w:hAnsi="Arial" w:cs="Arial"/>
                <w:b/>
                <w:sz w:val="20"/>
                <w:szCs w:val="20"/>
              </w:rPr>
              <w:t>Uwaga nieuwzględniona</w:t>
            </w:r>
            <w:r w:rsidRPr="00737758">
              <w:rPr>
                <w:rFonts w:ascii="Arial" w:hAnsi="Arial" w:cs="Arial"/>
                <w:sz w:val="20"/>
                <w:szCs w:val="20"/>
              </w:rPr>
              <w:t>. Projektowany artykuł stanowi realizację zasady „zanieczyszczający płaci”. Ustawodawca stoi na stanowisku, iż w miarę funkcjonowania, w kraju i za granicą, systemów wydawania zezwoleń na odstępstwa od ograniczeń określonych w art. 7 rozporządzenia 1143/2014 oraz art. 7 ust. 2 projektowanej ustawy, możliwe będzie łatwiejsze określenie sprawcy uwolnienia do środowiska.</w:t>
            </w:r>
          </w:p>
          <w:p w14:paraId="10D79C0C" w14:textId="77777777" w:rsidR="00065E21" w:rsidRPr="00737758" w:rsidRDefault="00065E21" w:rsidP="00995780">
            <w:pPr>
              <w:rPr>
                <w:rFonts w:ascii="Arial" w:hAnsi="Arial" w:cs="Arial"/>
                <w:b/>
                <w:sz w:val="20"/>
                <w:szCs w:val="20"/>
              </w:rPr>
            </w:pPr>
          </w:p>
        </w:tc>
      </w:tr>
      <w:tr w:rsidR="00065E21" w:rsidRPr="00737758" w14:paraId="520EEF0F" w14:textId="77777777" w:rsidTr="00DA4ABF">
        <w:tc>
          <w:tcPr>
            <w:tcW w:w="635" w:type="dxa"/>
          </w:tcPr>
          <w:p w14:paraId="64AEC0A8" w14:textId="77777777" w:rsidR="00065E21" w:rsidRPr="00737758" w:rsidRDefault="00A716E0" w:rsidP="00995780">
            <w:pPr>
              <w:rPr>
                <w:rFonts w:ascii="Arial" w:hAnsi="Arial" w:cs="Arial"/>
                <w:b/>
                <w:sz w:val="20"/>
                <w:szCs w:val="20"/>
              </w:rPr>
            </w:pPr>
            <w:r>
              <w:rPr>
                <w:rFonts w:ascii="Arial" w:hAnsi="Arial" w:cs="Arial"/>
                <w:b/>
                <w:sz w:val="20"/>
                <w:szCs w:val="20"/>
              </w:rPr>
              <w:t>21</w:t>
            </w:r>
          </w:p>
        </w:tc>
        <w:tc>
          <w:tcPr>
            <w:tcW w:w="2483" w:type="dxa"/>
            <w:vMerge/>
            <w:shd w:val="clear" w:color="auto" w:fill="D9D9D9" w:themeFill="background1" w:themeFillShade="D9"/>
          </w:tcPr>
          <w:p w14:paraId="1F21EB5D" w14:textId="77777777" w:rsidR="00065E21" w:rsidRPr="00BF2969" w:rsidRDefault="00065E21" w:rsidP="00995780">
            <w:pPr>
              <w:rPr>
                <w:rFonts w:ascii="Arial" w:hAnsi="Arial" w:cs="Arial"/>
                <w:b/>
                <w:sz w:val="20"/>
                <w:szCs w:val="20"/>
              </w:rPr>
            </w:pPr>
          </w:p>
        </w:tc>
        <w:tc>
          <w:tcPr>
            <w:tcW w:w="1680" w:type="dxa"/>
            <w:shd w:val="clear" w:color="auto" w:fill="D9D9D9" w:themeFill="background1" w:themeFillShade="D9"/>
          </w:tcPr>
          <w:p w14:paraId="734F0BB3" w14:textId="77777777" w:rsidR="00065E21" w:rsidRPr="00737758" w:rsidRDefault="00065E21" w:rsidP="00995780">
            <w:pPr>
              <w:rPr>
                <w:rFonts w:ascii="Arial" w:hAnsi="Arial" w:cs="Arial"/>
                <w:sz w:val="20"/>
                <w:szCs w:val="20"/>
              </w:rPr>
            </w:pPr>
            <w:r w:rsidRPr="00737758">
              <w:rPr>
                <w:rFonts w:ascii="Arial" w:hAnsi="Arial" w:cs="Arial"/>
                <w:sz w:val="20"/>
                <w:szCs w:val="20"/>
              </w:rPr>
              <w:t>Zmiana w ustawie o ochronie przyrody art. 76 c ust. 3</w:t>
            </w:r>
          </w:p>
        </w:tc>
        <w:tc>
          <w:tcPr>
            <w:tcW w:w="4634" w:type="dxa"/>
            <w:shd w:val="clear" w:color="auto" w:fill="D9D9D9" w:themeFill="background1" w:themeFillShade="D9"/>
          </w:tcPr>
          <w:p w14:paraId="3A80C5B8" w14:textId="77777777" w:rsidR="00065E21" w:rsidRPr="00737758" w:rsidRDefault="00065E21" w:rsidP="00995780">
            <w:pPr>
              <w:numPr>
                <w:ilvl w:val="0"/>
                <w:numId w:val="2"/>
              </w:numPr>
              <w:tabs>
                <w:tab w:val="left" w:pos="284"/>
              </w:tabs>
              <w:ind w:left="0" w:firstLine="0"/>
              <w:jc w:val="both"/>
              <w:rPr>
                <w:rFonts w:ascii="Arial" w:hAnsi="Arial" w:cs="Arial"/>
                <w:sz w:val="20"/>
                <w:szCs w:val="20"/>
              </w:rPr>
            </w:pPr>
            <w:r w:rsidRPr="00737758">
              <w:rPr>
                <w:rFonts w:ascii="Arial" w:hAnsi="Arial" w:cs="Arial"/>
                <w:sz w:val="20"/>
                <w:szCs w:val="20"/>
              </w:rPr>
              <w:t>w art. 7 ust. 2 ustawy o gatunkach obcych nie wymieniono zakazu zabijania/uśmiercania zwierząt należących do gatunków obcych – zezwolenie byłoby wydawane w trybie art. 76c ust 3. Brak informacji co powinien zawierać wniosek o wydanie zezwolenia na uśmiercenie takich zwierząt;</w:t>
            </w:r>
          </w:p>
          <w:p w14:paraId="792DE8B3" w14:textId="77777777" w:rsidR="00065E21" w:rsidRPr="00065E21" w:rsidRDefault="00065E21" w:rsidP="00995780">
            <w:pPr>
              <w:numPr>
                <w:ilvl w:val="0"/>
                <w:numId w:val="2"/>
              </w:numPr>
              <w:tabs>
                <w:tab w:val="left" w:pos="284"/>
              </w:tabs>
              <w:ind w:left="0" w:firstLine="0"/>
              <w:jc w:val="both"/>
              <w:rPr>
                <w:rFonts w:ascii="Arial" w:hAnsi="Arial" w:cs="Arial"/>
                <w:sz w:val="20"/>
                <w:szCs w:val="20"/>
              </w:rPr>
            </w:pPr>
            <w:r w:rsidRPr="00737758">
              <w:rPr>
                <w:rFonts w:ascii="Arial" w:hAnsi="Arial" w:cs="Arial"/>
                <w:sz w:val="20"/>
                <w:szCs w:val="20"/>
              </w:rPr>
              <w:t xml:space="preserve">jednocześnie art. 73c ust. 3 dotyczy uśmiercania zwierząt przebywających w azylach. W projekcie ustawy o gatunkach obcych nie wskazano na konieczność uzyskania zezwolenia na uśmiercenie zwierząt przetrzymywanych </w:t>
            </w:r>
            <w:r w:rsidRPr="00737758">
              <w:rPr>
                <w:rFonts w:ascii="Arial" w:hAnsi="Arial" w:cs="Arial"/>
                <w:sz w:val="20"/>
                <w:szCs w:val="20"/>
              </w:rPr>
              <w:lastRenderedPageBreak/>
              <w:t>niekomercyjnie i komercyjnie przez prywatnych właścicieli.</w:t>
            </w:r>
          </w:p>
        </w:tc>
        <w:tc>
          <w:tcPr>
            <w:tcW w:w="4562" w:type="dxa"/>
            <w:shd w:val="clear" w:color="auto" w:fill="D9D9D9" w:themeFill="background1" w:themeFillShade="D9"/>
          </w:tcPr>
          <w:p w14:paraId="0842399A" w14:textId="77777777" w:rsidR="002E3478" w:rsidRDefault="00065E21" w:rsidP="00995780">
            <w:pPr>
              <w:rPr>
                <w:rFonts w:ascii="Arial" w:hAnsi="Arial" w:cs="Arial"/>
                <w:sz w:val="20"/>
                <w:szCs w:val="20"/>
              </w:rPr>
            </w:pPr>
            <w:r w:rsidRPr="00A716E0">
              <w:rPr>
                <w:rFonts w:ascii="Arial" w:hAnsi="Arial" w:cs="Arial"/>
                <w:b/>
                <w:sz w:val="20"/>
                <w:szCs w:val="20"/>
              </w:rPr>
              <w:lastRenderedPageBreak/>
              <w:t xml:space="preserve">Uwaga </w:t>
            </w:r>
            <w:r w:rsidR="002E3478">
              <w:rPr>
                <w:rFonts w:ascii="Arial" w:hAnsi="Arial" w:cs="Arial"/>
                <w:b/>
                <w:sz w:val="20"/>
                <w:szCs w:val="20"/>
              </w:rPr>
              <w:t>nie</w:t>
            </w:r>
            <w:r w:rsidRPr="00A716E0">
              <w:rPr>
                <w:rFonts w:ascii="Arial" w:hAnsi="Arial" w:cs="Arial"/>
                <w:b/>
                <w:sz w:val="20"/>
                <w:szCs w:val="20"/>
              </w:rPr>
              <w:t>uwzględniona</w:t>
            </w:r>
            <w:r w:rsidRPr="00737758">
              <w:rPr>
                <w:rFonts w:ascii="Arial" w:hAnsi="Arial" w:cs="Arial"/>
                <w:sz w:val="20"/>
                <w:szCs w:val="20"/>
              </w:rPr>
              <w:t xml:space="preserve">. </w:t>
            </w:r>
          </w:p>
          <w:p w14:paraId="71451874" w14:textId="60A88C3B" w:rsidR="00065E21" w:rsidRPr="00737758" w:rsidRDefault="002E3478" w:rsidP="00995780">
            <w:pPr>
              <w:rPr>
                <w:rFonts w:ascii="Arial" w:hAnsi="Arial" w:cs="Arial"/>
                <w:sz w:val="20"/>
                <w:szCs w:val="20"/>
              </w:rPr>
            </w:pPr>
            <w:r>
              <w:rPr>
                <w:rFonts w:ascii="Arial" w:hAnsi="Arial" w:cs="Arial"/>
                <w:sz w:val="20"/>
                <w:szCs w:val="20"/>
              </w:rPr>
              <w:t>Obecny art. 76 ma inne brzmienie</w:t>
            </w:r>
          </w:p>
          <w:p w14:paraId="02C81D0B" w14:textId="77777777" w:rsidR="00065E21" w:rsidRPr="00737758" w:rsidRDefault="00065E21" w:rsidP="00995780">
            <w:pPr>
              <w:rPr>
                <w:rFonts w:ascii="Arial" w:hAnsi="Arial" w:cs="Arial"/>
                <w:b/>
                <w:sz w:val="20"/>
                <w:szCs w:val="20"/>
              </w:rPr>
            </w:pPr>
          </w:p>
        </w:tc>
      </w:tr>
      <w:tr w:rsidR="0086393E" w:rsidRPr="00737758" w14:paraId="19085F59" w14:textId="77777777" w:rsidTr="00DA4ABF">
        <w:tc>
          <w:tcPr>
            <w:tcW w:w="635" w:type="dxa"/>
          </w:tcPr>
          <w:p w14:paraId="21F5F7E8" w14:textId="77777777" w:rsidR="0086393E" w:rsidRPr="00737758" w:rsidRDefault="00A83901" w:rsidP="00995780">
            <w:pPr>
              <w:rPr>
                <w:rFonts w:ascii="Arial" w:hAnsi="Arial" w:cs="Arial"/>
                <w:b/>
                <w:sz w:val="20"/>
                <w:szCs w:val="20"/>
              </w:rPr>
            </w:pPr>
            <w:r>
              <w:rPr>
                <w:rFonts w:ascii="Arial" w:hAnsi="Arial" w:cs="Arial"/>
                <w:b/>
                <w:sz w:val="20"/>
                <w:szCs w:val="20"/>
              </w:rPr>
              <w:t>22</w:t>
            </w:r>
          </w:p>
        </w:tc>
        <w:tc>
          <w:tcPr>
            <w:tcW w:w="2483" w:type="dxa"/>
            <w:vMerge w:val="restart"/>
          </w:tcPr>
          <w:p w14:paraId="74344782" w14:textId="77777777" w:rsidR="0086393E" w:rsidRPr="00BF2969" w:rsidRDefault="0086393E" w:rsidP="00995780">
            <w:pPr>
              <w:rPr>
                <w:rFonts w:ascii="Arial" w:hAnsi="Arial" w:cs="Arial"/>
                <w:b/>
                <w:sz w:val="20"/>
                <w:szCs w:val="20"/>
              </w:rPr>
            </w:pPr>
            <w:r w:rsidRPr="00BF2969">
              <w:rPr>
                <w:rFonts w:ascii="Arial" w:hAnsi="Arial" w:cs="Arial"/>
                <w:b/>
                <w:sz w:val="20"/>
                <w:szCs w:val="20"/>
              </w:rPr>
              <w:t>IHAR</w:t>
            </w:r>
          </w:p>
        </w:tc>
        <w:tc>
          <w:tcPr>
            <w:tcW w:w="1680" w:type="dxa"/>
          </w:tcPr>
          <w:p w14:paraId="14A84A54" w14:textId="77777777" w:rsidR="0086393E" w:rsidRPr="00737758" w:rsidRDefault="0086393E" w:rsidP="00995780">
            <w:pPr>
              <w:rPr>
                <w:rFonts w:ascii="Arial" w:hAnsi="Arial" w:cs="Arial"/>
                <w:sz w:val="20"/>
                <w:szCs w:val="20"/>
              </w:rPr>
            </w:pPr>
            <w:r>
              <w:rPr>
                <w:rFonts w:ascii="Arial" w:hAnsi="Arial" w:cs="Arial"/>
                <w:sz w:val="20"/>
                <w:szCs w:val="20"/>
              </w:rPr>
              <w:t>Art. 7.1</w:t>
            </w:r>
          </w:p>
        </w:tc>
        <w:tc>
          <w:tcPr>
            <w:tcW w:w="4634" w:type="dxa"/>
          </w:tcPr>
          <w:p w14:paraId="173834FC" w14:textId="77777777" w:rsidR="0086393E" w:rsidRPr="000F4E5E" w:rsidRDefault="0086393E" w:rsidP="00995780">
            <w:pPr>
              <w:autoSpaceDE w:val="0"/>
              <w:autoSpaceDN w:val="0"/>
              <w:adjustRightInd w:val="0"/>
              <w:rPr>
                <w:rFonts w:ascii="Arial" w:hAnsi="Arial" w:cs="Arial"/>
                <w:sz w:val="20"/>
                <w:szCs w:val="20"/>
              </w:rPr>
            </w:pPr>
            <w:r w:rsidRPr="000F4E5E">
              <w:rPr>
                <w:rFonts w:ascii="Arial" w:hAnsi="Arial" w:cs="Arial"/>
                <w:sz w:val="20"/>
                <w:szCs w:val="20"/>
              </w:rPr>
              <w:t>Zabrania się uwalniania do środowiska ora</w:t>
            </w:r>
            <w:r>
              <w:rPr>
                <w:rFonts w:ascii="Arial" w:hAnsi="Arial" w:cs="Arial"/>
                <w:sz w:val="20"/>
                <w:szCs w:val="20"/>
              </w:rPr>
              <w:t>z przemieszczani</w:t>
            </w:r>
            <w:r w:rsidRPr="000F4E5E">
              <w:rPr>
                <w:rFonts w:ascii="Arial" w:hAnsi="Arial" w:cs="Arial"/>
                <w:sz w:val="20"/>
                <w:szCs w:val="20"/>
              </w:rPr>
              <w:t>a w środowisku gatunków obcych. oznacza to, że zakaz dotyczy w</w:t>
            </w:r>
            <w:r>
              <w:rPr>
                <w:rFonts w:ascii="Arial" w:hAnsi="Arial" w:cs="Arial"/>
                <w:sz w:val="20"/>
                <w:szCs w:val="20"/>
              </w:rPr>
              <w:t>szystkich</w:t>
            </w:r>
          </w:p>
          <w:p w14:paraId="6255716D" w14:textId="77777777" w:rsidR="0086393E" w:rsidRPr="000F4E5E" w:rsidRDefault="0086393E" w:rsidP="00995780">
            <w:pPr>
              <w:autoSpaceDE w:val="0"/>
              <w:autoSpaceDN w:val="0"/>
              <w:adjustRightInd w:val="0"/>
              <w:rPr>
                <w:rFonts w:ascii="Arial" w:hAnsi="Arial" w:cs="Arial"/>
                <w:sz w:val="20"/>
                <w:szCs w:val="20"/>
              </w:rPr>
            </w:pPr>
            <w:r w:rsidRPr="000F4E5E">
              <w:rPr>
                <w:rFonts w:ascii="Arial" w:hAnsi="Arial" w:cs="Arial"/>
                <w:sz w:val="20"/>
                <w:szCs w:val="20"/>
              </w:rPr>
              <w:t>gatunków obcych. Natomiast Dyrektywa 1I43l20I4, która jest w</w:t>
            </w:r>
            <w:r>
              <w:rPr>
                <w:rFonts w:ascii="Arial" w:hAnsi="Arial" w:cs="Arial"/>
                <w:sz w:val="20"/>
                <w:szCs w:val="20"/>
              </w:rPr>
              <w:t>drażana</w:t>
            </w:r>
            <w:r w:rsidRPr="000F4E5E">
              <w:rPr>
                <w:rFonts w:ascii="Arial" w:hAnsi="Arial" w:cs="Arial"/>
                <w:sz w:val="20"/>
                <w:szCs w:val="20"/>
              </w:rPr>
              <w:t xml:space="preserve"> ustawą, skupia się na</w:t>
            </w:r>
          </w:p>
          <w:p w14:paraId="02ED4030" w14:textId="77777777" w:rsidR="0086393E" w:rsidRPr="00737758" w:rsidRDefault="0086393E" w:rsidP="00995780">
            <w:pPr>
              <w:pStyle w:val="Default"/>
              <w:rPr>
                <w:rFonts w:ascii="Arial" w:hAnsi="Arial" w:cs="Arial"/>
                <w:sz w:val="20"/>
                <w:szCs w:val="20"/>
              </w:rPr>
            </w:pPr>
            <w:r w:rsidRPr="000F4E5E">
              <w:rPr>
                <w:rFonts w:ascii="Arial" w:hAnsi="Arial" w:cs="Arial"/>
                <w:sz w:val="20"/>
                <w:szCs w:val="20"/>
              </w:rPr>
              <w:t>,,</w:t>
            </w:r>
            <w:r>
              <w:rPr>
                <w:rFonts w:ascii="Arial" w:hAnsi="Arial" w:cs="Arial"/>
                <w:sz w:val="20"/>
                <w:szCs w:val="20"/>
              </w:rPr>
              <w:t>inwazyjnych</w:t>
            </w:r>
            <w:r w:rsidRPr="000F4E5E">
              <w:rPr>
                <w:rFonts w:ascii="Arial" w:hAnsi="Arial" w:cs="Arial"/>
                <w:sz w:val="20"/>
                <w:szCs w:val="20"/>
              </w:rPr>
              <w:t xml:space="preserve"> gatunków </w:t>
            </w:r>
            <w:r>
              <w:rPr>
                <w:rFonts w:ascii="Arial" w:hAnsi="Arial" w:cs="Arial"/>
                <w:sz w:val="20"/>
                <w:szCs w:val="20"/>
              </w:rPr>
              <w:t>o</w:t>
            </w:r>
            <w:r w:rsidRPr="000F4E5E">
              <w:rPr>
                <w:rFonts w:ascii="Arial" w:hAnsi="Arial" w:cs="Arial"/>
                <w:sz w:val="20"/>
                <w:szCs w:val="20"/>
              </w:rPr>
              <w:t>bcych''.</w:t>
            </w:r>
          </w:p>
        </w:tc>
        <w:tc>
          <w:tcPr>
            <w:tcW w:w="4562" w:type="dxa"/>
          </w:tcPr>
          <w:p w14:paraId="62C41FE4" w14:textId="77777777" w:rsidR="0086393E" w:rsidRPr="00737758" w:rsidRDefault="0086393E" w:rsidP="00995780">
            <w:pPr>
              <w:rPr>
                <w:rFonts w:ascii="Arial" w:hAnsi="Arial" w:cs="Arial"/>
                <w:b/>
                <w:sz w:val="20"/>
                <w:szCs w:val="20"/>
              </w:rPr>
            </w:pPr>
            <w:r w:rsidRPr="00737758">
              <w:rPr>
                <w:rFonts w:ascii="Arial" w:hAnsi="Arial" w:cs="Arial"/>
                <w:b/>
                <w:sz w:val="20"/>
                <w:szCs w:val="20"/>
              </w:rPr>
              <w:t>Uwaga nieuwzględniona</w:t>
            </w:r>
            <w:r>
              <w:rPr>
                <w:rFonts w:ascii="Arial" w:hAnsi="Arial" w:cs="Arial"/>
                <w:b/>
                <w:sz w:val="20"/>
                <w:szCs w:val="20"/>
              </w:rPr>
              <w:t xml:space="preserve">. </w:t>
            </w:r>
            <w:r w:rsidRPr="00A716E0">
              <w:rPr>
                <w:rFonts w:ascii="Arial" w:hAnsi="Arial" w:cs="Arial"/>
                <w:sz w:val="20"/>
                <w:szCs w:val="20"/>
              </w:rPr>
              <w:t xml:space="preserve">Zapis analogiczny do obowiązującego na podstawie </w:t>
            </w:r>
            <w:r>
              <w:rPr>
                <w:rFonts w:ascii="Arial" w:hAnsi="Arial" w:cs="Arial"/>
                <w:sz w:val="20"/>
                <w:szCs w:val="20"/>
              </w:rPr>
              <w:t xml:space="preserve">art. </w:t>
            </w:r>
            <w:r w:rsidRPr="00A716E0">
              <w:rPr>
                <w:rFonts w:ascii="Arial" w:hAnsi="Arial" w:cs="Arial"/>
                <w:sz w:val="20"/>
                <w:szCs w:val="20"/>
              </w:rPr>
              <w:t xml:space="preserve">120 </w:t>
            </w:r>
            <w:r>
              <w:rPr>
                <w:rFonts w:ascii="Arial" w:hAnsi="Arial" w:cs="Arial"/>
                <w:sz w:val="20"/>
                <w:szCs w:val="20"/>
              </w:rPr>
              <w:t xml:space="preserve">ustawy </w:t>
            </w:r>
            <w:r w:rsidRPr="00B56393">
              <w:rPr>
                <w:rFonts w:ascii="Arial" w:hAnsi="Arial" w:cs="Arial"/>
                <w:sz w:val="20"/>
                <w:szCs w:val="20"/>
              </w:rPr>
              <w:t>o ochronie przyrody</w:t>
            </w:r>
            <w:r>
              <w:rPr>
                <w:rFonts w:ascii="Arial" w:hAnsi="Arial" w:cs="Arial"/>
                <w:b/>
                <w:sz w:val="20"/>
                <w:szCs w:val="20"/>
              </w:rPr>
              <w:t xml:space="preserve">. </w:t>
            </w:r>
            <w:r w:rsidRPr="000F4E5E">
              <w:rPr>
                <w:rFonts w:ascii="Arial" w:hAnsi="Arial" w:cs="Arial"/>
                <w:sz w:val="20"/>
                <w:szCs w:val="20"/>
              </w:rPr>
              <w:t>Ponadto, zgodnie z tytułem ustawa odnosi się do wszystkich gatunków obcych, w tym uznanych za inwazyjne w rozumieniu rozporządzenia 1143/2014</w:t>
            </w:r>
          </w:p>
        </w:tc>
      </w:tr>
      <w:tr w:rsidR="0086393E" w:rsidRPr="00737758" w14:paraId="06645FD0" w14:textId="77777777" w:rsidTr="00DA4ABF">
        <w:tc>
          <w:tcPr>
            <w:tcW w:w="635" w:type="dxa"/>
          </w:tcPr>
          <w:p w14:paraId="713EAAED" w14:textId="77777777" w:rsidR="0086393E" w:rsidRPr="00737758" w:rsidRDefault="00A83901" w:rsidP="00995780">
            <w:pPr>
              <w:rPr>
                <w:rFonts w:ascii="Arial" w:hAnsi="Arial" w:cs="Arial"/>
                <w:b/>
                <w:sz w:val="20"/>
                <w:szCs w:val="20"/>
              </w:rPr>
            </w:pPr>
            <w:r>
              <w:rPr>
                <w:rFonts w:ascii="Arial" w:hAnsi="Arial" w:cs="Arial"/>
                <w:b/>
                <w:sz w:val="20"/>
                <w:szCs w:val="20"/>
              </w:rPr>
              <w:t>23</w:t>
            </w:r>
          </w:p>
        </w:tc>
        <w:tc>
          <w:tcPr>
            <w:tcW w:w="2483" w:type="dxa"/>
            <w:vMerge/>
          </w:tcPr>
          <w:p w14:paraId="0C303EE3" w14:textId="77777777" w:rsidR="0086393E" w:rsidRPr="00BF2969" w:rsidRDefault="0086393E" w:rsidP="00995780">
            <w:pPr>
              <w:rPr>
                <w:rFonts w:ascii="Arial" w:hAnsi="Arial" w:cs="Arial"/>
                <w:b/>
                <w:sz w:val="20"/>
                <w:szCs w:val="20"/>
              </w:rPr>
            </w:pPr>
          </w:p>
        </w:tc>
        <w:tc>
          <w:tcPr>
            <w:tcW w:w="1680" w:type="dxa"/>
          </w:tcPr>
          <w:p w14:paraId="31E93673" w14:textId="77777777" w:rsidR="0086393E" w:rsidRPr="00737758" w:rsidRDefault="0086393E" w:rsidP="00995780">
            <w:pPr>
              <w:rPr>
                <w:rFonts w:ascii="Arial" w:hAnsi="Arial" w:cs="Arial"/>
                <w:sz w:val="20"/>
                <w:szCs w:val="20"/>
              </w:rPr>
            </w:pPr>
            <w:r>
              <w:rPr>
                <w:rFonts w:ascii="Arial" w:hAnsi="Arial" w:cs="Arial"/>
                <w:sz w:val="20"/>
                <w:szCs w:val="20"/>
              </w:rPr>
              <w:t>Art. 16</w:t>
            </w:r>
          </w:p>
        </w:tc>
        <w:tc>
          <w:tcPr>
            <w:tcW w:w="4634" w:type="dxa"/>
          </w:tcPr>
          <w:p w14:paraId="5ADAA527"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W </w:t>
            </w:r>
            <w:r>
              <w:rPr>
                <w:rFonts w:ascii="Arial" w:hAnsi="Arial" w:cs="Arial"/>
                <w:sz w:val="20"/>
                <w:szCs w:val="20"/>
              </w:rPr>
              <w:t>przypadku pozostawienia powyż</w:t>
            </w:r>
            <w:r w:rsidRPr="00420409">
              <w:rPr>
                <w:rFonts w:ascii="Arial" w:hAnsi="Arial" w:cs="Arial"/>
                <w:sz w:val="20"/>
                <w:szCs w:val="20"/>
              </w:rPr>
              <w:t xml:space="preserve">szego zapisu konieczne jest uwzględnienie w </w:t>
            </w:r>
            <w:r>
              <w:rPr>
                <w:rFonts w:ascii="Arial" w:hAnsi="Arial" w:cs="Arial"/>
                <w:sz w:val="20"/>
                <w:szCs w:val="20"/>
              </w:rPr>
              <w:t>art</w:t>
            </w:r>
            <w:r w:rsidRPr="00420409">
              <w:rPr>
                <w:rFonts w:ascii="Arial" w:hAnsi="Arial" w:cs="Arial"/>
                <w:sz w:val="20"/>
                <w:szCs w:val="20"/>
              </w:rPr>
              <w:t xml:space="preserve"> </w:t>
            </w:r>
            <w:r>
              <w:rPr>
                <w:rFonts w:ascii="Arial" w:hAnsi="Arial" w:cs="Arial"/>
                <w:sz w:val="20"/>
                <w:szCs w:val="20"/>
              </w:rPr>
              <w:t>16.1</w:t>
            </w:r>
            <w:r w:rsidRPr="00420409">
              <w:rPr>
                <w:rFonts w:ascii="Arial" w:hAnsi="Arial" w:cs="Arial"/>
                <w:sz w:val="20"/>
                <w:szCs w:val="20"/>
              </w:rPr>
              <w:t xml:space="preserve"> i 16.2</w:t>
            </w:r>
            <w:r>
              <w:rPr>
                <w:rFonts w:ascii="Arial" w:hAnsi="Arial" w:cs="Arial"/>
                <w:sz w:val="20"/>
                <w:szCs w:val="20"/>
              </w:rPr>
              <w:t xml:space="preserve"> </w:t>
            </w:r>
            <w:r w:rsidRPr="00420409">
              <w:rPr>
                <w:rFonts w:ascii="Arial" w:hAnsi="Arial" w:cs="Arial"/>
                <w:sz w:val="20"/>
                <w:szCs w:val="20"/>
              </w:rPr>
              <w:t xml:space="preserve">potrzeb badan naukowych poprzez dodanie </w:t>
            </w:r>
            <w:r>
              <w:rPr>
                <w:rFonts w:ascii="Arial" w:hAnsi="Arial" w:cs="Arial"/>
                <w:sz w:val="20"/>
                <w:szCs w:val="20"/>
              </w:rPr>
              <w:t>pkt</w:t>
            </w:r>
            <w:r w:rsidRPr="00420409">
              <w:rPr>
                <w:rFonts w:ascii="Arial" w:hAnsi="Arial" w:cs="Arial"/>
                <w:sz w:val="20"/>
                <w:szCs w:val="20"/>
              </w:rPr>
              <w:t xml:space="preserve"> ,,4 wykorzystywanych w badaniach naukowych lub</w:t>
            </w:r>
          </w:p>
          <w:p w14:paraId="10FEBF09"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ochronie ex </w:t>
            </w:r>
            <w:r>
              <w:rPr>
                <w:rFonts w:ascii="Arial" w:hAnsi="Arial" w:cs="Arial"/>
                <w:sz w:val="20"/>
                <w:szCs w:val="20"/>
              </w:rPr>
              <w:t>situ". Całość u</w:t>
            </w:r>
            <w:r w:rsidRPr="00420409">
              <w:rPr>
                <w:rFonts w:ascii="Arial" w:hAnsi="Arial" w:cs="Arial"/>
                <w:sz w:val="20"/>
                <w:szCs w:val="20"/>
              </w:rPr>
              <w:t>stępu będzie brzmiała:</w:t>
            </w:r>
          </w:p>
          <w:p w14:paraId="17F36509"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2. Zakazu, o </w:t>
            </w:r>
            <w:r>
              <w:rPr>
                <w:rFonts w:ascii="Arial" w:hAnsi="Arial" w:cs="Arial"/>
                <w:sz w:val="20"/>
                <w:szCs w:val="20"/>
              </w:rPr>
              <w:t>kt</w:t>
            </w:r>
            <w:r w:rsidRPr="00420409">
              <w:rPr>
                <w:rFonts w:ascii="Arial" w:hAnsi="Arial" w:cs="Arial"/>
                <w:sz w:val="20"/>
                <w:szCs w:val="20"/>
              </w:rPr>
              <w:t xml:space="preserve">órym mowa w art. 7 ust. </w:t>
            </w:r>
            <w:r>
              <w:rPr>
                <w:rFonts w:ascii="Arial" w:hAnsi="Arial" w:cs="Arial"/>
                <w:sz w:val="20"/>
                <w:szCs w:val="20"/>
              </w:rPr>
              <w:t>1</w:t>
            </w:r>
            <w:r w:rsidRPr="00420409">
              <w:rPr>
                <w:rFonts w:ascii="Arial" w:hAnsi="Arial" w:cs="Arial"/>
                <w:sz w:val="20"/>
                <w:szCs w:val="20"/>
              </w:rPr>
              <w:t xml:space="preserve">, </w:t>
            </w:r>
            <w:r>
              <w:rPr>
                <w:rFonts w:ascii="Arial" w:hAnsi="Arial" w:cs="Arial"/>
                <w:sz w:val="20"/>
                <w:szCs w:val="20"/>
              </w:rPr>
              <w:t>z wyją</w:t>
            </w:r>
            <w:r w:rsidRPr="00420409">
              <w:rPr>
                <w:rFonts w:ascii="Arial" w:hAnsi="Arial" w:cs="Arial"/>
                <w:sz w:val="20"/>
                <w:szCs w:val="20"/>
              </w:rPr>
              <w:t xml:space="preserve">tkiem inwazyjnych gatunków obcych </w:t>
            </w:r>
            <w:r>
              <w:rPr>
                <w:rFonts w:ascii="Arial" w:hAnsi="Arial" w:cs="Arial"/>
                <w:sz w:val="20"/>
                <w:szCs w:val="20"/>
              </w:rPr>
              <w:t xml:space="preserve">stwarzających </w:t>
            </w:r>
            <w:r w:rsidRPr="00420409">
              <w:rPr>
                <w:rFonts w:ascii="Arial" w:hAnsi="Arial" w:cs="Arial"/>
                <w:sz w:val="20"/>
                <w:szCs w:val="20"/>
              </w:rPr>
              <w:t>zagrożenie dla Unii oraz inwaz</w:t>
            </w:r>
            <w:r>
              <w:rPr>
                <w:rFonts w:ascii="Arial" w:hAnsi="Arial" w:cs="Arial"/>
                <w:sz w:val="20"/>
                <w:szCs w:val="20"/>
              </w:rPr>
              <w:t>yjnych gatunków obcych stwarzają</w:t>
            </w:r>
            <w:r w:rsidRPr="00420409">
              <w:rPr>
                <w:rFonts w:ascii="Arial" w:hAnsi="Arial" w:cs="Arial"/>
                <w:sz w:val="20"/>
                <w:szCs w:val="20"/>
              </w:rPr>
              <w:t xml:space="preserve">cych zagrożenie </w:t>
            </w:r>
            <w:r>
              <w:rPr>
                <w:rFonts w:ascii="Arial" w:hAnsi="Arial" w:cs="Arial"/>
                <w:sz w:val="20"/>
                <w:szCs w:val="20"/>
              </w:rPr>
              <w:t>dla</w:t>
            </w:r>
            <w:r w:rsidRPr="00420409">
              <w:rPr>
                <w:rFonts w:ascii="Arial" w:hAnsi="Arial" w:cs="Arial"/>
                <w:sz w:val="20"/>
                <w:szCs w:val="20"/>
              </w:rPr>
              <w:t xml:space="preserve"> Polski, </w:t>
            </w:r>
            <w:r>
              <w:rPr>
                <w:rFonts w:ascii="Arial" w:hAnsi="Arial" w:cs="Arial"/>
                <w:sz w:val="20"/>
                <w:szCs w:val="20"/>
              </w:rPr>
              <w:t xml:space="preserve">nie </w:t>
            </w:r>
            <w:r w:rsidRPr="00420409">
              <w:rPr>
                <w:rFonts w:ascii="Arial" w:hAnsi="Arial" w:cs="Arial"/>
                <w:sz w:val="20"/>
                <w:szCs w:val="20"/>
              </w:rPr>
              <w:t>stosuje się do uwalniania do środowiska i przemieszczania w tym środowisku roślin:</w:t>
            </w:r>
          </w:p>
          <w:p w14:paraId="6F77B68D"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1) przy </w:t>
            </w:r>
            <w:r>
              <w:rPr>
                <w:rFonts w:ascii="Arial" w:hAnsi="Arial" w:cs="Arial"/>
                <w:sz w:val="20"/>
                <w:szCs w:val="20"/>
              </w:rPr>
              <w:t>zakł</w:t>
            </w:r>
            <w:r w:rsidRPr="00420409">
              <w:rPr>
                <w:rFonts w:ascii="Arial" w:hAnsi="Arial" w:cs="Arial"/>
                <w:sz w:val="20"/>
                <w:szCs w:val="20"/>
              </w:rPr>
              <w:t xml:space="preserve">adaniu i </w:t>
            </w:r>
            <w:r>
              <w:rPr>
                <w:rFonts w:ascii="Arial" w:hAnsi="Arial" w:cs="Arial"/>
                <w:sz w:val="20"/>
                <w:szCs w:val="20"/>
              </w:rPr>
              <w:t>utrzymy</w:t>
            </w:r>
            <w:r w:rsidRPr="00420409">
              <w:rPr>
                <w:rFonts w:ascii="Arial" w:hAnsi="Arial" w:cs="Arial"/>
                <w:sz w:val="20"/>
                <w:szCs w:val="20"/>
              </w:rPr>
              <w:t xml:space="preserve">waniu terenów zieleni w granicach wsi o </w:t>
            </w:r>
            <w:r>
              <w:rPr>
                <w:rFonts w:ascii="Arial" w:hAnsi="Arial" w:cs="Arial"/>
                <w:sz w:val="20"/>
                <w:szCs w:val="20"/>
              </w:rPr>
              <w:t>zw</w:t>
            </w:r>
            <w:r w:rsidRPr="00420409">
              <w:rPr>
                <w:rFonts w:ascii="Arial" w:hAnsi="Arial" w:cs="Arial"/>
                <w:sz w:val="20"/>
                <w:szCs w:val="20"/>
              </w:rPr>
              <w:t>artej zabudowie lub</w:t>
            </w:r>
          </w:p>
          <w:p w14:paraId="5EA32679" w14:textId="77777777" w:rsidR="0086393E" w:rsidRPr="00420409" w:rsidRDefault="0086393E" w:rsidP="00995780">
            <w:pPr>
              <w:autoSpaceDE w:val="0"/>
              <w:autoSpaceDN w:val="0"/>
              <w:adjustRightInd w:val="0"/>
              <w:rPr>
                <w:rFonts w:ascii="Arial" w:hAnsi="Arial" w:cs="Arial"/>
                <w:sz w:val="20"/>
                <w:szCs w:val="20"/>
              </w:rPr>
            </w:pPr>
            <w:r>
              <w:rPr>
                <w:rFonts w:ascii="Arial" w:hAnsi="Arial" w:cs="Arial"/>
                <w:sz w:val="20"/>
                <w:szCs w:val="20"/>
              </w:rPr>
              <w:t>miast oraz zakł</w:t>
            </w:r>
            <w:r w:rsidRPr="00420409">
              <w:rPr>
                <w:rFonts w:ascii="Arial" w:hAnsi="Arial" w:cs="Arial"/>
                <w:sz w:val="20"/>
                <w:szCs w:val="20"/>
              </w:rPr>
              <w:t xml:space="preserve">adaniu i utrzymywaniu zieleni </w:t>
            </w:r>
            <w:r>
              <w:rPr>
                <w:rFonts w:ascii="Arial" w:hAnsi="Arial" w:cs="Arial"/>
                <w:sz w:val="20"/>
                <w:szCs w:val="20"/>
              </w:rPr>
              <w:t>towarzyszą</w:t>
            </w:r>
            <w:r w:rsidRPr="00420409">
              <w:rPr>
                <w:rFonts w:ascii="Arial" w:hAnsi="Arial" w:cs="Arial"/>
                <w:sz w:val="20"/>
                <w:szCs w:val="20"/>
              </w:rPr>
              <w:t>cej obiektom budowlanym:</w:t>
            </w:r>
          </w:p>
          <w:p w14:paraId="3407D57C"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2) </w:t>
            </w:r>
            <w:r>
              <w:rPr>
                <w:rFonts w:ascii="Arial" w:hAnsi="Arial" w:cs="Arial"/>
                <w:sz w:val="20"/>
                <w:szCs w:val="20"/>
              </w:rPr>
              <w:t>wykorzystywanych</w:t>
            </w:r>
            <w:r w:rsidRPr="00420409">
              <w:rPr>
                <w:rFonts w:ascii="Arial" w:hAnsi="Arial" w:cs="Arial"/>
                <w:sz w:val="20"/>
                <w:szCs w:val="20"/>
              </w:rPr>
              <w:t xml:space="preserve"> w ramach racjonalnej gospodarki leśnej i rolnej;</w:t>
            </w:r>
          </w:p>
          <w:p w14:paraId="2B95D49C" w14:textId="77777777" w:rsidR="0086393E"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3) wykorzystywanych tymczasowo w celu </w:t>
            </w:r>
            <w:r>
              <w:rPr>
                <w:rFonts w:ascii="Arial" w:hAnsi="Arial" w:cs="Arial"/>
                <w:sz w:val="20"/>
                <w:szCs w:val="20"/>
              </w:rPr>
              <w:t>rekultywacji</w:t>
            </w:r>
            <w:r w:rsidRPr="00420409">
              <w:rPr>
                <w:rFonts w:ascii="Arial" w:hAnsi="Arial" w:cs="Arial"/>
                <w:sz w:val="20"/>
                <w:szCs w:val="20"/>
              </w:rPr>
              <w:t xml:space="preserve"> gruntów zdegradowanych lub</w:t>
            </w:r>
            <w:r>
              <w:rPr>
                <w:rFonts w:ascii="Arial" w:hAnsi="Arial" w:cs="Arial"/>
                <w:sz w:val="20"/>
                <w:szCs w:val="20"/>
              </w:rPr>
              <w:t xml:space="preserve"> zdewastowanych w wyniku działalności przemysłowej</w:t>
            </w:r>
          </w:p>
          <w:p w14:paraId="2E0A20FE"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t xml:space="preserve">4) wykorzystywanych w </w:t>
            </w:r>
            <w:r>
              <w:rPr>
                <w:rFonts w:ascii="Arial" w:hAnsi="Arial" w:cs="Arial"/>
                <w:sz w:val="20"/>
                <w:szCs w:val="20"/>
              </w:rPr>
              <w:t>bada</w:t>
            </w:r>
            <w:r w:rsidRPr="00420409">
              <w:rPr>
                <w:rFonts w:ascii="Arial" w:hAnsi="Arial" w:cs="Arial"/>
                <w:sz w:val="20"/>
                <w:szCs w:val="20"/>
              </w:rPr>
              <w:t>niach naukowych lub ochronie ex situ.</w:t>
            </w:r>
          </w:p>
        </w:tc>
        <w:tc>
          <w:tcPr>
            <w:tcW w:w="4562" w:type="dxa"/>
          </w:tcPr>
          <w:p w14:paraId="55A06C37" w14:textId="77777777" w:rsidR="0086393E" w:rsidRPr="00737758" w:rsidRDefault="0086393E" w:rsidP="00995780">
            <w:pPr>
              <w:rPr>
                <w:rFonts w:ascii="Arial" w:hAnsi="Arial" w:cs="Arial"/>
                <w:b/>
                <w:sz w:val="20"/>
                <w:szCs w:val="20"/>
              </w:rPr>
            </w:pPr>
            <w:r w:rsidRPr="00737758">
              <w:rPr>
                <w:rFonts w:ascii="Arial" w:hAnsi="Arial" w:cs="Arial"/>
                <w:b/>
                <w:sz w:val="20"/>
                <w:szCs w:val="20"/>
              </w:rPr>
              <w:t>Uwaga nieuwzględniona</w:t>
            </w:r>
            <w:r>
              <w:rPr>
                <w:rFonts w:ascii="Arial" w:hAnsi="Arial" w:cs="Arial"/>
                <w:b/>
                <w:sz w:val="20"/>
                <w:szCs w:val="20"/>
              </w:rPr>
              <w:t xml:space="preserve">. </w:t>
            </w:r>
            <w:r w:rsidRPr="002E3478">
              <w:rPr>
                <w:rFonts w:ascii="Arial" w:hAnsi="Arial" w:cs="Arial"/>
                <w:sz w:val="20"/>
                <w:szCs w:val="20"/>
              </w:rPr>
              <w:t>Niemniej ustawa została zmieniona poprzez wykreślenie „terenów” w pkt 1 art. 16 ust. 2. Zgodnie bowiem z art. 5 pkt 21) ustawy o ochronie przyrody tereny zieleni - tereny urządzone wraz z infrastrukturą techniczną i budynkami funkcjonalnie z nimi związanymi, pokryte roślinnością, pełniące funkcje publiczne, a w szczególności parki, zieleńce, promenady, bulwary, ogrody botaniczne, zoologiczne, jordanowskie i zabytkowe, cmentarze, zieleń towarzysząca drogom na terenie zabudowy, placom, zabytkowym fortyfikacjom, budynkom, składowiskom, lotniskom, dworcom kolejowym oraz obiektom przemysłowym. Wykreślenie słowa „tereny” spowoduje, ze wyłączenie o którym mowa w art. 16 ust. 2 będzie dotyczyło terenów zielonych w granicach wsi i miast, a więc i ogrodów czy pól badawczych uniwersytetów i instytutów badawczych.</w:t>
            </w:r>
          </w:p>
        </w:tc>
      </w:tr>
      <w:tr w:rsidR="0086393E" w:rsidRPr="00737758" w14:paraId="4ADAAF12" w14:textId="77777777" w:rsidTr="00DA4ABF">
        <w:tc>
          <w:tcPr>
            <w:tcW w:w="635" w:type="dxa"/>
          </w:tcPr>
          <w:p w14:paraId="53BC5C45" w14:textId="77777777" w:rsidR="0086393E" w:rsidRPr="00737758" w:rsidRDefault="00A83901" w:rsidP="00995780">
            <w:pPr>
              <w:rPr>
                <w:rFonts w:ascii="Arial" w:hAnsi="Arial" w:cs="Arial"/>
                <w:b/>
                <w:sz w:val="20"/>
                <w:szCs w:val="20"/>
              </w:rPr>
            </w:pPr>
            <w:r>
              <w:rPr>
                <w:rFonts w:ascii="Arial" w:hAnsi="Arial" w:cs="Arial"/>
                <w:b/>
                <w:sz w:val="20"/>
                <w:szCs w:val="20"/>
              </w:rPr>
              <w:t>24</w:t>
            </w:r>
          </w:p>
        </w:tc>
        <w:tc>
          <w:tcPr>
            <w:tcW w:w="2483" w:type="dxa"/>
            <w:vMerge/>
          </w:tcPr>
          <w:p w14:paraId="7C2C9542" w14:textId="77777777" w:rsidR="0086393E" w:rsidRPr="00BF2969" w:rsidRDefault="0086393E" w:rsidP="00995780">
            <w:pPr>
              <w:rPr>
                <w:rFonts w:ascii="Arial" w:hAnsi="Arial" w:cs="Arial"/>
                <w:b/>
                <w:sz w:val="20"/>
                <w:szCs w:val="20"/>
              </w:rPr>
            </w:pPr>
          </w:p>
        </w:tc>
        <w:tc>
          <w:tcPr>
            <w:tcW w:w="1680" w:type="dxa"/>
          </w:tcPr>
          <w:p w14:paraId="55670F25" w14:textId="77777777" w:rsidR="0086393E" w:rsidRPr="00737758" w:rsidRDefault="0086393E" w:rsidP="00995780">
            <w:pPr>
              <w:rPr>
                <w:rFonts w:ascii="Arial" w:hAnsi="Arial" w:cs="Arial"/>
                <w:sz w:val="20"/>
                <w:szCs w:val="20"/>
              </w:rPr>
            </w:pPr>
            <w:r>
              <w:rPr>
                <w:rFonts w:ascii="Arial" w:hAnsi="Arial" w:cs="Arial"/>
                <w:sz w:val="20"/>
                <w:szCs w:val="20"/>
              </w:rPr>
              <w:t>Tytuł ustawy i art. 1</w:t>
            </w:r>
          </w:p>
        </w:tc>
        <w:tc>
          <w:tcPr>
            <w:tcW w:w="4634" w:type="dxa"/>
          </w:tcPr>
          <w:p w14:paraId="6DBCD62E" w14:textId="77777777" w:rsidR="0086393E" w:rsidRPr="00420409" w:rsidRDefault="0086393E" w:rsidP="00995780">
            <w:pPr>
              <w:autoSpaceDE w:val="0"/>
              <w:autoSpaceDN w:val="0"/>
              <w:adjustRightInd w:val="0"/>
              <w:rPr>
                <w:rFonts w:ascii="Arial" w:hAnsi="Arial" w:cs="Arial"/>
                <w:sz w:val="20"/>
                <w:szCs w:val="20"/>
              </w:rPr>
            </w:pPr>
            <w:r>
              <w:rPr>
                <w:rFonts w:ascii="Arial" w:hAnsi="Arial" w:cs="Arial"/>
                <w:sz w:val="20"/>
                <w:szCs w:val="20"/>
              </w:rPr>
              <w:t>Nal</w:t>
            </w:r>
            <w:r w:rsidRPr="00420409">
              <w:rPr>
                <w:rFonts w:ascii="Arial" w:hAnsi="Arial" w:cs="Arial"/>
                <w:sz w:val="20"/>
                <w:szCs w:val="20"/>
              </w:rPr>
              <w:t xml:space="preserve">eży zaznaczyć, że </w:t>
            </w:r>
            <w:r>
              <w:rPr>
                <w:rFonts w:ascii="Arial" w:hAnsi="Arial" w:cs="Arial"/>
                <w:sz w:val="20"/>
                <w:szCs w:val="20"/>
              </w:rPr>
              <w:t>tytu</w:t>
            </w:r>
            <w:r w:rsidRPr="00420409">
              <w:rPr>
                <w:rFonts w:ascii="Arial" w:hAnsi="Arial" w:cs="Arial"/>
                <w:sz w:val="20"/>
                <w:szCs w:val="20"/>
              </w:rPr>
              <w:t xml:space="preserve">ł ustawy </w:t>
            </w:r>
            <w:r>
              <w:rPr>
                <w:rFonts w:ascii="Arial" w:hAnsi="Arial" w:cs="Arial"/>
                <w:sz w:val="20"/>
                <w:szCs w:val="20"/>
              </w:rPr>
              <w:t>„Ustawa</w:t>
            </w:r>
            <w:r w:rsidRPr="00420409">
              <w:rPr>
                <w:rFonts w:ascii="Arial" w:hAnsi="Arial" w:cs="Arial"/>
                <w:sz w:val="20"/>
                <w:szCs w:val="20"/>
              </w:rPr>
              <w:t xml:space="preserve"> o gatunkach obcych'' nie jest zgodny z</w:t>
            </w:r>
            <w:r>
              <w:rPr>
                <w:rFonts w:ascii="Arial" w:hAnsi="Arial" w:cs="Arial"/>
                <w:sz w:val="20"/>
                <w:szCs w:val="20"/>
              </w:rPr>
              <w:t xml:space="preserve"> </w:t>
            </w:r>
            <w:r w:rsidRPr="00420409">
              <w:rPr>
                <w:rFonts w:ascii="Arial" w:hAnsi="Arial" w:cs="Arial"/>
                <w:sz w:val="20"/>
                <w:szCs w:val="20"/>
              </w:rPr>
              <w:t>proponowanym zakresem jej stosowania określonym w art. 1.</w:t>
            </w:r>
          </w:p>
          <w:p w14:paraId="00719774" w14:textId="77777777" w:rsidR="0086393E" w:rsidRPr="00420409" w:rsidRDefault="0086393E" w:rsidP="00995780">
            <w:pPr>
              <w:autoSpaceDE w:val="0"/>
              <w:autoSpaceDN w:val="0"/>
              <w:adjustRightInd w:val="0"/>
              <w:rPr>
                <w:rFonts w:ascii="Arial" w:hAnsi="Arial" w:cs="Arial"/>
                <w:sz w:val="20"/>
                <w:szCs w:val="20"/>
              </w:rPr>
            </w:pPr>
            <w:r w:rsidRPr="00420409">
              <w:rPr>
                <w:rFonts w:ascii="Arial" w:hAnsi="Arial" w:cs="Arial"/>
                <w:sz w:val="20"/>
                <w:szCs w:val="20"/>
              </w:rPr>
              <w:lastRenderedPageBreak/>
              <w:t xml:space="preserve">Art. </w:t>
            </w:r>
            <w:r>
              <w:rPr>
                <w:rFonts w:ascii="Arial" w:hAnsi="Arial" w:cs="Arial"/>
                <w:sz w:val="20"/>
                <w:szCs w:val="20"/>
              </w:rPr>
              <w:t>1</w:t>
            </w:r>
            <w:r w:rsidRPr="00420409">
              <w:rPr>
                <w:rFonts w:ascii="Arial" w:hAnsi="Arial" w:cs="Arial"/>
                <w:sz w:val="20"/>
                <w:szCs w:val="20"/>
              </w:rPr>
              <w:t xml:space="preserve">. </w:t>
            </w:r>
            <w:r>
              <w:rPr>
                <w:rFonts w:ascii="Arial" w:hAnsi="Arial" w:cs="Arial"/>
                <w:sz w:val="20"/>
                <w:szCs w:val="20"/>
              </w:rPr>
              <w:t>1</w:t>
            </w:r>
            <w:r w:rsidRPr="00420409">
              <w:rPr>
                <w:rFonts w:ascii="Arial" w:hAnsi="Arial" w:cs="Arial"/>
                <w:sz w:val="20"/>
                <w:szCs w:val="20"/>
              </w:rPr>
              <w:t xml:space="preserve">. Ustawa reguluje sprawy </w:t>
            </w:r>
            <w:r>
              <w:rPr>
                <w:rFonts w:ascii="Arial" w:hAnsi="Arial" w:cs="Arial"/>
                <w:sz w:val="20"/>
                <w:szCs w:val="20"/>
              </w:rPr>
              <w:t>związane</w:t>
            </w:r>
            <w:r w:rsidRPr="00420409">
              <w:rPr>
                <w:rFonts w:ascii="Arial" w:hAnsi="Arial" w:cs="Arial"/>
                <w:sz w:val="20"/>
                <w:szCs w:val="20"/>
              </w:rPr>
              <w:t xml:space="preserve"> z zapobieganiem wprowadzania do środowiska i</w:t>
            </w:r>
            <w:r>
              <w:rPr>
                <w:rFonts w:ascii="Arial" w:hAnsi="Arial" w:cs="Arial"/>
                <w:sz w:val="20"/>
                <w:szCs w:val="20"/>
              </w:rPr>
              <w:t xml:space="preserve"> przeciwdziałaniem rozprzestrzenianiu się inwazyjnych gatunków obcych”, </w:t>
            </w:r>
            <w:r w:rsidRPr="00420409">
              <w:rPr>
                <w:rFonts w:ascii="Arial" w:hAnsi="Arial" w:cs="Arial"/>
                <w:sz w:val="20"/>
                <w:szCs w:val="20"/>
              </w:rPr>
              <w:t>gdzie jej zastosowanie jest ograniczone do ,,inwazyjnych gatunków obcych''</w:t>
            </w:r>
          </w:p>
        </w:tc>
        <w:tc>
          <w:tcPr>
            <w:tcW w:w="4562" w:type="dxa"/>
          </w:tcPr>
          <w:p w14:paraId="20CBF09E" w14:textId="77777777" w:rsidR="0086393E" w:rsidRPr="00737758" w:rsidRDefault="0086393E" w:rsidP="00995780">
            <w:pPr>
              <w:rPr>
                <w:rFonts w:ascii="Arial" w:hAnsi="Arial" w:cs="Arial"/>
                <w:b/>
                <w:sz w:val="20"/>
                <w:szCs w:val="20"/>
              </w:rPr>
            </w:pPr>
            <w:r>
              <w:rPr>
                <w:rFonts w:ascii="Arial" w:hAnsi="Arial" w:cs="Arial"/>
                <w:b/>
                <w:sz w:val="20"/>
                <w:szCs w:val="20"/>
              </w:rPr>
              <w:lastRenderedPageBreak/>
              <w:t xml:space="preserve">Uwaga </w:t>
            </w:r>
            <w:r w:rsidRPr="00737758">
              <w:rPr>
                <w:rFonts w:ascii="Arial" w:hAnsi="Arial" w:cs="Arial"/>
                <w:b/>
                <w:sz w:val="20"/>
                <w:szCs w:val="20"/>
              </w:rPr>
              <w:t>uwzględniona</w:t>
            </w:r>
            <w:r w:rsidRPr="00A716E0">
              <w:rPr>
                <w:rFonts w:ascii="Arial" w:hAnsi="Arial" w:cs="Arial"/>
                <w:sz w:val="20"/>
                <w:szCs w:val="20"/>
              </w:rPr>
              <w:t>. Zmieniona zapisy ustawy</w:t>
            </w:r>
          </w:p>
        </w:tc>
      </w:tr>
      <w:tr w:rsidR="006C083E" w:rsidRPr="00737758" w14:paraId="038D3632" w14:textId="77777777" w:rsidTr="00DA4ABF">
        <w:tc>
          <w:tcPr>
            <w:tcW w:w="635" w:type="dxa"/>
          </w:tcPr>
          <w:p w14:paraId="427B2A6E" w14:textId="77777777" w:rsidR="006C083E" w:rsidRPr="00737758" w:rsidRDefault="00A83901" w:rsidP="00995780">
            <w:pPr>
              <w:rPr>
                <w:rFonts w:ascii="Arial" w:hAnsi="Arial" w:cs="Arial"/>
                <w:b/>
                <w:sz w:val="20"/>
                <w:szCs w:val="20"/>
              </w:rPr>
            </w:pPr>
            <w:r>
              <w:rPr>
                <w:rFonts w:ascii="Arial" w:hAnsi="Arial" w:cs="Arial"/>
                <w:b/>
                <w:sz w:val="20"/>
                <w:szCs w:val="20"/>
              </w:rPr>
              <w:t>25</w:t>
            </w:r>
          </w:p>
        </w:tc>
        <w:tc>
          <w:tcPr>
            <w:tcW w:w="2483" w:type="dxa"/>
            <w:vMerge w:val="restart"/>
            <w:shd w:val="clear" w:color="auto" w:fill="D9D9D9" w:themeFill="background1" w:themeFillShade="D9"/>
          </w:tcPr>
          <w:p w14:paraId="0A179AE0" w14:textId="77777777" w:rsidR="006C083E" w:rsidRPr="003E5F26" w:rsidRDefault="006C083E" w:rsidP="00995780">
            <w:pPr>
              <w:rPr>
                <w:rFonts w:ascii="Arial" w:hAnsi="Arial" w:cs="Arial"/>
                <w:b/>
                <w:sz w:val="20"/>
                <w:szCs w:val="20"/>
              </w:rPr>
            </w:pPr>
            <w:r w:rsidRPr="003E5F26">
              <w:rPr>
                <w:rFonts w:ascii="Arial" w:hAnsi="Arial" w:cs="Arial"/>
                <w:b/>
                <w:sz w:val="20"/>
                <w:szCs w:val="20"/>
              </w:rPr>
              <w:t>Instytut Ochrony Roślin- PIB</w:t>
            </w:r>
          </w:p>
        </w:tc>
        <w:tc>
          <w:tcPr>
            <w:tcW w:w="1680" w:type="dxa"/>
            <w:shd w:val="clear" w:color="auto" w:fill="D9D9D9" w:themeFill="background1" w:themeFillShade="D9"/>
          </w:tcPr>
          <w:p w14:paraId="469D3FD8" w14:textId="77777777" w:rsidR="006C083E" w:rsidRPr="00737758" w:rsidRDefault="006C083E" w:rsidP="00995780">
            <w:pPr>
              <w:rPr>
                <w:rFonts w:ascii="Arial" w:hAnsi="Arial" w:cs="Arial"/>
                <w:sz w:val="20"/>
                <w:szCs w:val="20"/>
              </w:rPr>
            </w:pPr>
            <w:r>
              <w:rPr>
                <w:rFonts w:ascii="Arial" w:hAnsi="Arial" w:cs="Arial"/>
                <w:sz w:val="20"/>
                <w:szCs w:val="20"/>
              </w:rPr>
              <w:t>Ogólna</w:t>
            </w:r>
          </w:p>
        </w:tc>
        <w:tc>
          <w:tcPr>
            <w:tcW w:w="4634" w:type="dxa"/>
            <w:shd w:val="clear" w:color="auto" w:fill="D9D9D9" w:themeFill="background1" w:themeFillShade="D9"/>
          </w:tcPr>
          <w:p w14:paraId="19A70B5A" w14:textId="77777777" w:rsidR="006C083E" w:rsidRPr="00737758" w:rsidRDefault="006C083E" w:rsidP="00995780">
            <w:pPr>
              <w:pStyle w:val="Default"/>
              <w:rPr>
                <w:rFonts w:ascii="Arial" w:hAnsi="Arial" w:cs="Arial"/>
                <w:sz w:val="20"/>
                <w:szCs w:val="20"/>
              </w:rPr>
            </w:pPr>
            <w:r>
              <w:rPr>
                <w:rFonts w:ascii="Arial" w:hAnsi="Arial" w:cs="Arial"/>
                <w:sz w:val="20"/>
                <w:szCs w:val="20"/>
              </w:rPr>
              <w:t xml:space="preserve">Projektowana ustawa nie </w:t>
            </w:r>
            <w:proofErr w:type="spellStart"/>
            <w:r>
              <w:rPr>
                <w:rFonts w:ascii="Arial" w:hAnsi="Arial" w:cs="Arial"/>
                <w:sz w:val="20"/>
                <w:szCs w:val="20"/>
              </w:rPr>
              <w:t>wpełni</w:t>
            </w:r>
            <w:proofErr w:type="spellEnd"/>
            <w:r>
              <w:rPr>
                <w:rFonts w:ascii="Arial" w:hAnsi="Arial" w:cs="Arial"/>
                <w:sz w:val="20"/>
                <w:szCs w:val="20"/>
              </w:rPr>
              <w:t xml:space="preserve"> wdraża przepisy rozporządzenia 1143/2014</w:t>
            </w:r>
          </w:p>
        </w:tc>
        <w:tc>
          <w:tcPr>
            <w:tcW w:w="4562" w:type="dxa"/>
            <w:shd w:val="clear" w:color="auto" w:fill="D9D9D9" w:themeFill="background1" w:themeFillShade="D9"/>
          </w:tcPr>
          <w:p w14:paraId="386B32EB" w14:textId="77777777" w:rsidR="006C083E" w:rsidRPr="00737758" w:rsidRDefault="006C083E" w:rsidP="00995780">
            <w:pPr>
              <w:rPr>
                <w:rFonts w:ascii="Arial" w:hAnsi="Arial" w:cs="Arial"/>
                <w:b/>
                <w:sz w:val="20"/>
                <w:szCs w:val="20"/>
              </w:rPr>
            </w:pPr>
            <w:r>
              <w:rPr>
                <w:rFonts w:ascii="Arial" w:hAnsi="Arial" w:cs="Arial"/>
                <w:b/>
                <w:sz w:val="20"/>
                <w:szCs w:val="20"/>
              </w:rPr>
              <w:t xml:space="preserve">Uwaga nieuwzględniona. </w:t>
            </w:r>
            <w:r w:rsidRPr="006363B6">
              <w:rPr>
                <w:rFonts w:ascii="Arial" w:hAnsi="Arial" w:cs="Arial"/>
                <w:sz w:val="20"/>
                <w:szCs w:val="20"/>
              </w:rPr>
              <w:t>W opinii resortu środowiska projektowana ustawa daje podstawy do spełnienia wszystkich obowiązków nałożonych na państwa członkowskie rozporządzeniem 1143/2014. Ponadto zwracam uwagę, iż rozporządzenia co do zasady są adresowane do wszystkich państw członkowskich oraz osób fizycznych i prawnych, jako akt najwyższej rangi spośród aktów prawa wtórnego wiążą ono adresatów w całości, powodując, że ich postanowienia powinny być stosowane bezpośrednio. Ustawodawca uznał więc za niezasadne przenoszenie części rozporządzenia (np. zakazów dotyczących inwazyjnych gatunków obcych stwarzających zagrożenie dla Unii) do projektu ustawy</w:t>
            </w:r>
          </w:p>
        </w:tc>
      </w:tr>
      <w:tr w:rsidR="006C083E" w:rsidRPr="006363B6" w14:paraId="5959662B" w14:textId="77777777" w:rsidTr="00DA4ABF">
        <w:tc>
          <w:tcPr>
            <w:tcW w:w="635" w:type="dxa"/>
          </w:tcPr>
          <w:p w14:paraId="5B64C0F4" w14:textId="77777777" w:rsidR="006C083E" w:rsidRPr="00737758" w:rsidRDefault="00A83901" w:rsidP="00995780">
            <w:pPr>
              <w:rPr>
                <w:rFonts w:ascii="Arial" w:hAnsi="Arial" w:cs="Arial"/>
                <w:b/>
                <w:sz w:val="20"/>
                <w:szCs w:val="20"/>
              </w:rPr>
            </w:pPr>
            <w:r>
              <w:rPr>
                <w:rFonts w:ascii="Arial" w:hAnsi="Arial" w:cs="Arial"/>
                <w:b/>
                <w:sz w:val="20"/>
                <w:szCs w:val="20"/>
              </w:rPr>
              <w:t>26</w:t>
            </w:r>
          </w:p>
        </w:tc>
        <w:tc>
          <w:tcPr>
            <w:tcW w:w="2483" w:type="dxa"/>
            <w:vMerge/>
            <w:shd w:val="clear" w:color="auto" w:fill="D9D9D9" w:themeFill="background1" w:themeFillShade="D9"/>
          </w:tcPr>
          <w:p w14:paraId="434B3199" w14:textId="77777777" w:rsidR="006C083E" w:rsidRPr="003E5F26" w:rsidRDefault="006C083E" w:rsidP="00995780">
            <w:pPr>
              <w:rPr>
                <w:rFonts w:ascii="Arial" w:hAnsi="Arial" w:cs="Arial"/>
                <w:b/>
                <w:sz w:val="20"/>
                <w:szCs w:val="20"/>
              </w:rPr>
            </w:pPr>
          </w:p>
        </w:tc>
        <w:tc>
          <w:tcPr>
            <w:tcW w:w="1680" w:type="dxa"/>
            <w:shd w:val="clear" w:color="auto" w:fill="D9D9D9" w:themeFill="background1" w:themeFillShade="D9"/>
          </w:tcPr>
          <w:p w14:paraId="36BA9612" w14:textId="77777777" w:rsidR="006C083E" w:rsidRPr="006363B6" w:rsidRDefault="006C083E" w:rsidP="00995780">
            <w:pPr>
              <w:rPr>
                <w:rFonts w:ascii="Arial" w:hAnsi="Arial" w:cs="Arial"/>
                <w:sz w:val="20"/>
                <w:szCs w:val="20"/>
                <w:lang w:val="en-US"/>
              </w:rPr>
            </w:pPr>
            <w:r w:rsidRPr="006363B6">
              <w:rPr>
                <w:rFonts w:ascii="Arial" w:hAnsi="Arial" w:cs="Arial"/>
                <w:sz w:val="20"/>
                <w:szCs w:val="20"/>
                <w:lang w:val="en-US"/>
              </w:rPr>
              <w:t xml:space="preserve">Art. 8.1 pkt 10 </w:t>
            </w:r>
            <w:proofErr w:type="spellStart"/>
            <w:r w:rsidRPr="006363B6">
              <w:rPr>
                <w:rFonts w:ascii="Arial" w:hAnsi="Arial" w:cs="Arial"/>
                <w:sz w:val="20"/>
                <w:szCs w:val="20"/>
                <w:lang w:val="en-US"/>
              </w:rPr>
              <w:t>a,b,f</w:t>
            </w:r>
            <w:proofErr w:type="spellEnd"/>
            <w:r w:rsidRPr="006363B6">
              <w:rPr>
                <w:rFonts w:ascii="Arial" w:hAnsi="Arial" w:cs="Arial"/>
                <w:sz w:val="20"/>
                <w:szCs w:val="20"/>
                <w:lang w:val="en-US"/>
              </w:rPr>
              <w:t xml:space="preserve"> </w:t>
            </w:r>
            <w:proofErr w:type="spellStart"/>
            <w:r w:rsidRPr="006363B6">
              <w:rPr>
                <w:rFonts w:ascii="Arial" w:hAnsi="Arial" w:cs="Arial"/>
                <w:sz w:val="20"/>
                <w:szCs w:val="20"/>
                <w:lang w:val="en-US"/>
              </w:rPr>
              <w:t>ust</w:t>
            </w:r>
            <w:proofErr w:type="spellEnd"/>
            <w:r w:rsidRPr="006363B6">
              <w:rPr>
                <w:rFonts w:ascii="Arial" w:hAnsi="Arial" w:cs="Arial"/>
                <w:sz w:val="20"/>
                <w:szCs w:val="20"/>
                <w:lang w:val="en-US"/>
              </w:rPr>
              <w:t xml:space="preserve">. 5 pkt. 6, 7 </w:t>
            </w:r>
          </w:p>
        </w:tc>
        <w:tc>
          <w:tcPr>
            <w:tcW w:w="4634" w:type="dxa"/>
            <w:shd w:val="clear" w:color="auto" w:fill="D9D9D9" w:themeFill="background1" w:themeFillShade="D9"/>
          </w:tcPr>
          <w:p w14:paraId="2F1C0210" w14:textId="77777777" w:rsidR="006C083E" w:rsidRPr="006363B6" w:rsidRDefault="006C083E" w:rsidP="00995780">
            <w:pPr>
              <w:pStyle w:val="Default"/>
              <w:rPr>
                <w:rFonts w:ascii="Arial" w:hAnsi="Arial" w:cs="Arial"/>
                <w:sz w:val="20"/>
                <w:szCs w:val="20"/>
              </w:rPr>
            </w:pPr>
            <w:r w:rsidRPr="006363B6">
              <w:rPr>
                <w:rFonts w:ascii="Arial" w:hAnsi="Arial" w:cs="Arial"/>
                <w:sz w:val="20"/>
                <w:szCs w:val="20"/>
              </w:rPr>
              <w:t xml:space="preserve">W całym tekście ustawy proponuje się zamianę słowa uciec na uwolnić (Art. 8.1 pkt. 10 a, b, f, ust. 5 pkt. 6, 7). W terminologii międzynarodowej oraz innych aktach prawnych dotyczących pracy z organizmami w warunkach izolacji mówimy o niezamierzonym uwolnieniu w stosunku do organizmów uwolnionych poza obiekty </w:t>
            </w:r>
            <w:r>
              <w:rPr>
                <w:rFonts w:ascii="Arial" w:hAnsi="Arial" w:cs="Arial"/>
                <w:sz w:val="20"/>
                <w:szCs w:val="20"/>
              </w:rPr>
              <w:t xml:space="preserve">w </w:t>
            </w:r>
            <w:r w:rsidRPr="006363B6">
              <w:rPr>
                <w:rFonts w:ascii="Arial" w:hAnsi="Arial" w:cs="Arial"/>
                <w:sz w:val="20"/>
                <w:szCs w:val="20"/>
              </w:rPr>
              <w:t xml:space="preserve">warunkach izolacji (Ustawa o organizmach genetycznie zmodyfikowanych, Ustawa o ochronie roślin, Rozporządzenie PE 1143/2014).. </w:t>
            </w:r>
          </w:p>
        </w:tc>
        <w:tc>
          <w:tcPr>
            <w:tcW w:w="4562" w:type="dxa"/>
            <w:shd w:val="clear" w:color="auto" w:fill="D9D9D9" w:themeFill="background1" w:themeFillShade="D9"/>
          </w:tcPr>
          <w:p w14:paraId="6087EB43" w14:textId="77777777" w:rsidR="006C083E" w:rsidRPr="006363B6" w:rsidRDefault="006C083E" w:rsidP="00995780">
            <w:pPr>
              <w:rPr>
                <w:rFonts w:ascii="Arial" w:hAnsi="Arial" w:cs="Arial"/>
                <w:b/>
                <w:sz w:val="20"/>
                <w:szCs w:val="20"/>
              </w:rPr>
            </w:pPr>
            <w:r w:rsidRPr="006363B6">
              <w:rPr>
                <w:rFonts w:ascii="Arial" w:hAnsi="Arial" w:cs="Arial"/>
                <w:b/>
                <w:sz w:val="20"/>
                <w:szCs w:val="20"/>
              </w:rPr>
              <w:t>Uwaga nieuwzględniona</w:t>
            </w:r>
            <w:r w:rsidRPr="006363B6">
              <w:rPr>
                <w:rFonts w:ascii="Arial" w:hAnsi="Arial" w:cs="Arial"/>
                <w:sz w:val="20"/>
                <w:szCs w:val="20"/>
              </w:rPr>
              <w:t>. Rozporządzenie 1143/2014 w języku angielskim posługuje się terminem „</w:t>
            </w:r>
            <w:proofErr w:type="spellStart"/>
            <w:r w:rsidRPr="006363B6">
              <w:rPr>
                <w:rFonts w:ascii="Arial" w:hAnsi="Arial" w:cs="Arial"/>
                <w:sz w:val="20"/>
                <w:szCs w:val="20"/>
              </w:rPr>
              <w:t>ecape</w:t>
            </w:r>
            <w:proofErr w:type="spellEnd"/>
            <w:r w:rsidRPr="006363B6">
              <w:rPr>
                <w:rFonts w:ascii="Arial" w:hAnsi="Arial" w:cs="Arial"/>
                <w:sz w:val="20"/>
                <w:szCs w:val="20"/>
              </w:rPr>
              <w:t>”, który w oficjalnym tłumaczeniu na język polski został przetłumaczony na „ucieczkę”.</w:t>
            </w:r>
          </w:p>
        </w:tc>
      </w:tr>
      <w:tr w:rsidR="006C083E" w:rsidRPr="006363B6" w14:paraId="01E07FE0" w14:textId="77777777" w:rsidTr="00DA4ABF">
        <w:tc>
          <w:tcPr>
            <w:tcW w:w="635" w:type="dxa"/>
          </w:tcPr>
          <w:p w14:paraId="55B170FD" w14:textId="77777777" w:rsidR="006C083E" w:rsidRPr="006363B6" w:rsidRDefault="00A83901" w:rsidP="00995780">
            <w:pPr>
              <w:rPr>
                <w:rFonts w:ascii="Arial" w:hAnsi="Arial" w:cs="Arial"/>
                <w:b/>
                <w:sz w:val="20"/>
                <w:szCs w:val="20"/>
              </w:rPr>
            </w:pPr>
            <w:r>
              <w:rPr>
                <w:rFonts w:ascii="Arial" w:hAnsi="Arial" w:cs="Arial"/>
                <w:b/>
                <w:sz w:val="20"/>
                <w:szCs w:val="20"/>
              </w:rPr>
              <w:t>27</w:t>
            </w:r>
          </w:p>
        </w:tc>
        <w:tc>
          <w:tcPr>
            <w:tcW w:w="2483" w:type="dxa"/>
            <w:vMerge/>
            <w:shd w:val="clear" w:color="auto" w:fill="D9D9D9" w:themeFill="background1" w:themeFillShade="D9"/>
          </w:tcPr>
          <w:p w14:paraId="13486CEF" w14:textId="77777777" w:rsidR="006C083E" w:rsidRPr="003E5F26" w:rsidRDefault="006C083E" w:rsidP="00995780">
            <w:pPr>
              <w:rPr>
                <w:rFonts w:ascii="Arial" w:hAnsi="Arial" w:cs="Arial"/>
                <w:b/>
                <w:sz w:val="20"/>
                <w:szCs w:val="20"/>
              </w:rPr>
            </w:pPr>
          </w:p>
        </w:tc>
        <w:tc>
          <w:tcPr>
            <w:tcW w:w="1680" w:type="dxa"/>
            <w:shd w:val="clear" w:color="auto" w:fill="D9D9D9" w:themeFill="background1" w:themeFillShade="D9"/>
          </w:tcPr>
          <w:p w14:paraId="5C87CA30" w14:textId="77777777" w:rsidR="006C083E" w:rsidRPr="006363B6" w:rsidRDefault="006C083E" w:rsidP="00995780">
            <w:pPr>
              <w:rPr>
                <w:rFonts w:ascii="Arial" w:hAnsi="Arial" w:cs="Arial"/>
                <w:sz w:val="20"/>
                <w:szCs w:val="20"/>
              </w:rPr>
            </w:pPr>
            <w:r w:rsidRPr="006363B6">
              <w:rPr>
                <w:rFonts w:ascii="Arial" w:hAnsi="Arial" w:cs="Arial"/>
                <w:sz w:val="20"/>
                <w:szCs w:val="20"/>
              </w:rPr>
              <w:t>Art. 8 ust. 2</w:t>
            </w:r>
          </w:p>
        </w:tc>
        <w:tc>
          <w:tcPr>
            <w:tcW w:w="4634" w:type="dxa"/>
            <w:shd w:val="clear" w:color="auto" w:fill="D9D9D9" w:themeFill="background1" w:themeFillShade="D9"/>
          </w:tcPr>
          <w:p w14:paraId="60648A92" w14:textId="77777777" w:rsidR="006C083E" w:rsidRPr="006363B6" w:rsidRDefault="006C083E" w:rsidP="00995780">
            <w:pPr>
              <w:pStyle w:val="Default"/>
              <w:rPr>
                <w:rFonts w:ascii="Arial" w:hAnsi="Arial" w:cs="Arial"/>
                <w:b/>
                <w:sz w:val="20"/>
                <w:szCs w:val="20"/>
              </w:rPr>
            </w:pPr>
            <w:r w:rsidRPr="006363B6">
              <w:rPr>
                <w:rFonts w:ascii="Arial" w:hAnsi="Arial" w:cs="Arial"/>
                <w:sz w:val="20"/>
                <w:szCs w:val="20"/>
              </w:rPr>
              <w:t xml:space="preserve">Art. 8 ust. 2 pkt 4 wymienia konieczność umieszczenia we wniosku o zezwolenie na prowadzenie badań kodów CN. Jest to zapis zupełnie niezrozumiały. W sytuacji, gdy sprowadza się do kraju organizmy do badań laboratoryjnych nie podlegają one obowiązkom celnym w związku, z czym w nomenklaturze </w:t>
            </w:r>
            <w:r w:rsidRPr="006363B6">
              <w:rPr>
                <w:rFonts w:ascii="Arial" w:hAnsi="Arial" w:cs="Arial"/>
                <w:sz w:val="20"/>
                <w:szCs w:val="20"/>
              </w:rPr>
              <w:lastRenderedPageBreak/>
              <w:t>taryfowej i celnej brak odpowiednich kodów. W związku z powyższym, niepodanie tychże kodów może stanowić podstawę do odrzucenia wniosku, jako niepełnego. Proponujemy dodanie zapisu: kody Nomenklatury Scalonej (CN określone w rozporządzeniu Rady (EWG) nr 2658/87 (...) Wspólnej Taryfy Celnej (Dz. U. L 256 z 7.09.1987, str., 1)) gdy</w:t>
            </w:r>
            <w:r w:rsidRPr="006363B6">
              <w:rPr>
                <w:rFonts w:ascii="Arial" w:hAnsi="Arial" w:cs="Arial"/>
                <w:sz w:val="20"/>
                <w:szCs w:val="20"/>
                <w:u w:val="single"/>
              </w:rPr>
              <w:t xml:space="preserve"> ma zastosowanie.</w:t>
            </w:r>
          </w:p>
        </w:tc>
        <w:tc>
          <w:tcPr>
            <w:tcW w:w="4562" w:type="dxa"/>
            <w:shd w:val="clear" w:color="auto" w:fill="D9D9D9" w:themeFill="background1" w:themeFillShade="D9"/>
          </w:tcPr>
          <w:p w14:paraId="0C24FBE7" w14:textId="77777777" w:rsidR="006C083E" w:rsidRPr="006363B6" w:rsidRDefault="006C083E" w:rsidP="00995780">
            <w:pPr>
              <w:rPr>
                <w:rFonts w:ascii="Arial" w:hAnsi="Arial" w:cs="Arial"/>
                <w:sz w:val="20"/>
                <w:szCs w:val="20"/>
              </w:rPr>
            </w:pPr>
            <w:r w:rsidRPr="006363B6">
              <w:rPr>
                <w:rFonts w:ascii="Arial" w:hAnsi="Arial" w:cs="Arial"/>
                <w:b/>
                <w:sz w:val="20"/>
                <w:szCs w:val="20"/>
              </w:rPr>
              <w:lastRenderedPageBreak/>
              <w:t>Uwaga nieuwzględniona</w:t>
            </w:r>
            <w:r>
              <w:rPr>
                <w:rFonts w:ascii="Arial" w:hAnsi="Arial" w:cs="Arial"/>
                <w:b/>
                <w:sz w:val="20"/>
                <w:szCs w:val="20"/>
              </w:rPr>
              <w:t>.</w:t>
            </w:r>
            <w:r w:rsidRPr="006363B6">
              <w:rPr>
                <w:rFonts w:ascii="Arial" w:hAnsi="Arial" w:cs="Arial"/>
                <w:b/>
                <w:sz w:val="20"/>
                <w:szCs w:val="20"/>
              </w:rPr>
              <w:t xml:space="preserve"> </w:t>
            </w:r>
            <w:r w:rsidRPr="006363B6">
              <w:rPr>
                <w:rFonts w:ascii="Arial" w:hAnsi="Arial" w:cs="Arial"/>
                <w:sz w:val="20"/>
                <w:szCs w:val="20"/>
              </w:rPr>
              <w:t xml:space="preserve">Rozporządzenie 1143/2014 nie przewiduje fakultatywności w tym zakresie, bowiem art. 8 ust. 7  postanawia, że „dla wszystkich zezwoleń wydanych zgodnie z ust 1” państwa członkowskie udostępniają publicznie informacje, m.in. lit. d) kody nomenklatury scalonej określone w </w:t>
            </w:r>
            <w:r w:rsidRPr="006363B6">
              <w:rPr>
                <w:rFonts w:ascii="Arial" w:hAnsi="Arial" w:cs="Arial"/>
                <w:sz w:val="20"/>
                <w:szCs w:val="20"/>
              </w:rPr>
              <w:lastRenderedPageBreak/>
              <w:t>rozporządzeniu Rady (EWG) nr 2658/87</w:t>
            </w:r>
            <w:r w:rsidRPr="006363B6">
              <w:rPr>
                <w:rFonts w:ascii="Arial" w:hAnsi="Arial" w:cs="Arial"/>
                <w:b/>
                <w:sz w:val="20"/>
                <w:szCs w:val="20"/>
              </w:rPr>
              <w:t>.</w:t>
            </w:r>
            <w:r>
              <w:rPr>
                <w:rFonts w:ascii="Arial" w:hAnsi="Arial" w:cs="Arial"/>
                <w:b/>
                <w:sz w:val="20"/>
                <w:szCs w:val="20"/>
              </w:rPr>
              <w:t xml:space="preserve"> </w:t>
            </w:r>
            <w:r>
              <w:rPr>
                <w:rFonts w:ascii="Arial" w:hAnsi="Arial" w:cs="Arial"/>
                <w:sz w:val="20"/>
                <w:szCs w:val="20"/>
              </w:rPr>
              <w:t>Kody CN są podane w rozporządzeniu wykonawczym Komisji Europejskiej ustalającym wykaz inwazyjnych gatunków obcych stwarzających zagrożenie dla Unii. Podobnie przewiduje się podanie ich w rozporządzeniu zawierającym wykaz inwazyjnych gatunków obcych stwarzających zagrożenie dla Polski.</w:t>
            </w:r>
          </w:p>
        </w:tc>
      </w:tr>
      <w:tr w:rsidR="006C083E" w:rsidRPr="006363B6" w14:paraId="0A7D8F48" w14:textId="77777777" w:rsidTr="00DA4ABF">
        <w:tc>
          <w:tcPr>
            <w:tcW w:w="635" w:type="dxa"/>
          </w:tcPr>
          <w:p w14:paraId="1C965545" w14:textId="77777777" w:rsidR="006C083E" w:rsidRPr="006363B6" w:rsidRDefault="00A83901" w:rsidP="00995780">
            <w:pPr>
              <w:rPr>
                <w:rFonts w:ascii="Arial" w:hAnsi="Arial" w:cs="Arial"/>
                <w:b/>
                <w:sz w:val="20"/>
                <w:szCs w:val="20"/>
              </w:rPr>
            </w:pPr>
            <w:r>
              <w:rPr>
                <w:rFonts w:ascii="Arial" w:hAnsi="Arial" w:cs="Arial"/>
                <w:b/>
                <w:sz w:val="20"/>
                <w:szCs w:val="20"/>
              </w:rPr>
              <w:lastRenderedPageBreak/>
              <w:t>28</w:t>
            </w:r>
          </w:p>
        </w:tc>
        <w:tc>
          <w:tcPr>
            <w:tcW w:w="2483" w:type="dxa"/>
            <w:vMerge/>
            <w:shd w:val="clear" w:color="auto" w:fill="D9D9D9" w:themeFill="background1" w:themeFillShade="D9"/>
          </w:tcPr>
          <w:p w14:paraId="4E5207F1" w14:textId="77777777" w:rsidR="006C083E" w:rsidRPr="003E5F26" w:rsidRDefault="006C083E" w:rsidP="00995780">
            <w:pPr>
              <w:rPr>
                <w:rFonts w:ascii="Arial" w:hAnsi="Arial" w:cs="Arial"/>
                <w:b/>
                <w:sz w:val="20"/>
                <w:szCs w:val="20"/>
              </w:rPr>
            </w:pPr>
          </w:p>
        </w:tc>
        <w:tc>
          <w:tcPr>
            <w:tcW w:w="1680" w:type="dxa"/>
            <w:shd w:val="clear" w:color="auto" w:fill="D9D9D9" w:themeFill="background1" w:themeFillShade="D9"/>
          </w:tcPr>
          <w:p w14:paraId="3C078B28" w14:textId="77777777" w:rsidR="006C083E" w:rsidRPr="006C083E" w:rsidRDefault="006C083E" w:rsidP="00995780">
            <w:pPr>
              <w:rPr>
                <w:rFonts w:ascii="Arial" w:hAnsi="Arial" w:cs="Arial"/>
                <w:sz w:val="20"/>
                <w:szCs w:val="20"/>
              </w:rPr>
            </w:pPr>
            <w:r w:rsidRPr="006C083E">
              <w:rPr>
                <w:rFonts w:ascii="Arial" w:hAnsi="Arial" w:cs="Arial"/>
                <w:sz w:val="20"/>
                <w:szCs w:val="20"/>
              </w:rPr>
              <w:t>Art. 8 ust 6</w:t>
            </w:r>
          </w:p>
        </w:tc>
        <w:tc>
          <w:tcPr>
            <w:tcW w:w="4634" w:type="dxa"/>
            <w:shd w:val="clear" w:color="auto" w:fill="D9D9D9" w:themeFill="background1" w:themeFillShade="D9"/>
          </w:tcPr>
          <w:p w14:paraId="087258DF" w14:textId="77777777" w:rsidR="006C083E" w:rsidRPr="006C083E" w:rsidRDefault="006C083E" w:rsidP="00995780">
            <w:pPr>
              <w:pStyle w:val="Default"/>
              <w:rPr>
                <w:rFonts w:ascii="Arial" w:hAnsi="Arial" w:cs="Arial"/>
                <w:sz w:val="20"/>
                <w:szCs w:val="20"/>
              </w:rPr>
            </w:pPr>
            <w:r w:rsidRPr="006C083E">
              <w:rPr>
                <w:rFonts w:ascii="Arial" w:hAnsi="Arial" w:cs="Arial"/>
                <w:sz w:val="20"/>
                <w:szCs w:val="20"/>
              </w:rPr>
              <w:t xml:space="preserve">Art. 8 ust 6 wymienia warunki, w których Generalny Dyrektor Ochrony Środowiska oraz inne organy administracji odmawiają wydania zezwolenia. W pkt. 3 zapisano:, </w:t>
            </w:r>
            <w:r w:rsidRPr="006C083E">
              <w:rPr>
                <w:rFonts w:ascii="Arial" w:hAnsi="Arial" w:cs="Arial"/>
                <w:i/>
                <w:sz w:val="20"/>
                <w:szCs w:val="20"/>
              </w:rPr>
              <w:t>„gdy wnioskowana czynność stwarza zagrożenie dla rodzimych gatunków lub siedlisk przyrodniczych lub dla usług ekosystemowych”</w:t>
            </w:r>
            <w:r w:rsidRPr="006C083E">
              <w:rPr>
                <w:rFonts w:ascii="Arial" w:hAnsi="Arial" w:cs="Arial"/>
                <w:sz w:val="20"/>
                <w:szCs w:val="20"/>
              </w:rPr>
              <w:t xml:space="preserve">. Zapis ten wydaje się być zbyt ogólnym, gdyż niemalże w każdym przypadku takie zagrożenie będzie istniało. Proponowany projekt nie uwzględnia bardzo ważnej części Rozporządzenia 1143/2014 dotyczącej analizy ryzyka. Proponuje się, aby zapis w Art 8.6 pkt 3 zmienić na: </w:t>
            </w:r>
            <w:r w:rsidRPr="006C083E">
              <w:rPr>
                <w:rFonts w:ascii="Arial" w:hAnsi="Arial" w:cs="Arial"/>
                <w:i/>
                <w:sz w:val="20"/>
                <w:szCs w:val="20"/>
              </w:rPr>
              <w:t>„po przeprowadzeniu analizy ryzyka wnioskowana czynność stwarza znaczne zagrożenie dla rodzimych gatunków lub siedlisk przyrodniczych lub dla usług ekosystemowych</w:t>
            </w:r>
          </w:p>
        </w:tc>
        <w:tc>
          <w:tcPr>
            <w:tcW w:w="4562" w:type="dxa"/>
            <w:shd w:val="clear" w:color="auto" w:fill="D9D9D9" w:themeFill="background1" w:themeFillShade="D9"/>
          </w:tcPr>
          <w:p w14:paraId="7566DA33" w14:textId="77777777" w:rsidR="006C083E" w:rsidRDefault="006C083E" w:rsidP="00995780">
            <w:pPr>
              <w:rPr>
                <w:rFonts w:ascii="Arial" w:hAnsi="Arial" w:cs="Arial"/>
                <w:sz w:val="20"/>
                <w:szCs w:val="20"/>
              </w:rPr>
            </w:pPr>
            <w:r w:rsidRPr="006C083E">
              <w:rPr>
                <w:rFonts w:ascii="Arial" w:hAnsi="Arial" w:cs="Arial"/>
                <w:b/>
                <w:sz w:val="20"/>
                <w:szCs w:val="20"/>
              </w:rPr>
              <w:t xml:space="preserve">Uwaga </w:t>
            </w:r>
            <w:r w:rsidR="00CE5C26">
              <w:rPr>
                <w:rFonts w:ascii="Arial" w:hAnsi="Arial" w:cs="Arial"/>
                <w:b/>
                <w:sz w:val="20"/>
                <w:szCs w:val="20"/>
              </w:rPr>
              <w:t>nie</w:t>
            </w:r>
            <w:r w:rsidRPr="006C083E">
              <w:rPr>
                <w:rFonts w:ascii="Arial" w:hAnsi="Arial" w:cs="Arial"/>
                <w:b/>
                <w:sz w:val="20"/>
                <w:szCs w:val="20"/>
              </w:rPr>
              <w:t>uwzględniona</w:t>
            </w:r>
            <w:r w:rsidRPr="006C083E">
              <w:rPr>
                <w:rFonts w:ascii="Arial" w:hAnsi="Arial" w:cs="Arial"/>
                <w:sz w:val="20"/>
                <w:szCs w:val="20"/>
              </w:rPr>
              <w:t>.</w:t>
            </w:r>
          </w:p>
          <w:p w14:paraId="25C82699" w14:textId="67BB7FCB" w:rsidR="002E3478" w:rsidRPr="006C083E" w:rsidRDefault="002E3478" w:rsidP="00995780">
            <w:pPr>
              <w:rPr>
                <w:rFonts w:ascii="Arial" w:hAnsi="Arial" w:cs="Arial"/>
                <w:b/>
                <w:sz w:val="20"/>
                <w:szCs w:val="20"/>
              </w:rPr>
            </w:pPr>
            <w:r>
              <w:rPr>
                <w:rFonts w:ascii="Arial" w:hAnsi="Arial" w:cs="Arial"/>
                <w:sz w:val="20"/>
                <w:szCs w:val="20"/>
              </w:rPr>
              <w:t>Obecny art. 8 ma inne brzmienie</w:t>
            </w:r>
          </w:p>
        </w:tc>
      </w:tr>
      <w:tr w:rsidR="006C083E" w:rsidRPr="006363B6" w14:paraId="35E34213" w14:textId="77777777" w:rsidTr="00DA4ABF">
        <w:tc>
          <w:tcPr>
            <w:tcW w:w="635" w:type="dxa"/>
          </w:tcPr>
          <w:p w14:paraId="0DEE6C84" w14:textId="77777777" w:rsidR="006C083E" w:rsidRPr="006363B6" w:rsidRDefault="00A83901" w:rsidP="00995780">
            <w:pPr>
              <w:rPr>
                <w:rFonts w:ascii="Arial" w:hAnsi="Arial" w:cs="Arial"/>
                <w:b/>
                <w:sz w:val="20"/>
                <w:szCs w:val="20"/>
              </w:rPr>
            </w:pPr>
            <w:r>
              <w:rPr>
                <w:rFonts w:ascii="Arial" w:hAnsi="Arial" w:cs="Arial"/>
                <w:b/>
                <w:sz w:val="20"/>
                <w:szCs w:val="20"/>
              </w:rPr>
              <w:t>29</w:t>
            </w:r>
          </w:p>
        </w:tc>
        <w:tc>
          <w:tcPr>
            <w:tcW w:w="2483" w:type="dxa"/>
            <w:vMerge/>
            <w:shd w:val="clear" w:color="auto" w:fill="D9D9D9" w:themeFill="background1" w:themeFillShade="D9"/>
          </w:tcPr>
          <w:p w14:paraId="0EC5AFA4" w14:textId="77777777" w:rsidR="006C083E" w:rsidRPr="003E5F26" w:rsidRDefault="006C083E" w:rsidP="00995780">
            <w:pPr>
              <w:rPr>
                <w:rFonts w:ascii="Arial" w:hAnsi="Arial" w:cs="Arial"/>
                <w:b/>
                <w:sz w:val="20"/>
                <w:szCs w:val="20"/>
              </w:rPr>
            </w:pPr>
          </w:p>
        </w:tc>
        <w:tc>
          <w:tcPr>
            <w:tcW w:w="1680" w:type="dxa"/>
            <w:shd w:val="clear" w:color="auto" w:fill="D9D9D9" w:themeFill="background1" w:themeFillShade="D9"/>
          </w:tcPr>
          <w:p w14:paraId="50EFD615" w14:textId="77777777" w:rsidR="006C083E" w:rsidRPr="006C083E" w:rsidRDefault="006C083E" w:rsidP="00995780">
            <w:pPr>
              <w:rPr>
                <w:rFonts w:ascii="Arial" w:hAnsi="Arial" w:cs="Arial"/>
                <w:sz w:val="20"/>
                <w:szCs w:val="20"/>
              </w:rPr>
            </w:pPr>
            <w:r w:rsidRPr="006C083E">
              <w:rPr>
                <w:rFonts w:ascii="Arial" w:hAnsi="Arial" w:cs="Arial"/>
                <w:sz w:val="20"/>
                <w:szCs w:val="20"/>
              </w:rPr>
              <w:t>Rozporządzenie wydawane na podstawie art. 19</w:t>
            </w:r>
          </w:p>
        </w:tc>
        <w:tc>
          <w:tcPr>
            <w:tcW w:w="4634" w:type="dxa"/>
            <w:shd w:val="clear" w:color="auto" w:fill="D9D9D9" w:themeFill="background1" w:themeFillShade="D9"/>
          </w:tcPr>
          <w:p w14:paraId="1BF4C39D" w14:textId="77777777" w:rsidR="006C083E" w:rsidRPr="006C083E" w:rsidRDefault="006C083E" w:rsidP="00995780">
            <w:pPr>
              <w:rPr>
                <w:rFonts w:ascii="Arial" w:hAnsi="Arial" w:cs="Arial"/>
                <w:sz w:val="20"/>
                <w:szCs w:val="20"/>
              </w:rPr>
            </w:pPr>
            <w:r w:rsidRPr="006C083E">
              <w:rPr>
                <w:rFonts w:ascii="Arial" w:hAnsi="Arial" w:cs="Arial"/>
                <w:sz w:val="20"/>
                <w:szCs w:val="20"/>
              </w:rPr>
              <w:t>Na podstawie Art. 19 ust. 2 możliwe jest utworzenie listy gatunków inwazyjnych stwarzających zagrożenie dla Polski. Ustawa nie precyzuje jednak, na jakiej podstawie to zagrożenie zostanie stwierdzone. Ponownie postulujemy dodanie do Ustawy zapisów analogicznych do Art 5.1 Rozporządzenia 1143/2014 dotyczące oceny ryzyka. Proponowane zapisy projektowanej Ustawy całkowicie wypaczają ideę Rozporządzenia 1143/2014, gdzie wszystkie decyzje powinny być podejmowane w oparciu o analizę ryzyka.</w:t>
            </w:r>
          </w:p>
          <w:p w14:paraId="18012BAA" w14:textId="77777777" w:rsidR="006C083E" w:rsidRPr="006C083E" w:rsidRDefault="006C083E" w:rsidP="00995780">
            <w:pPr>
              <w:rPr>
                <w:rFonts w:ascii="Arial" w:hAnsi="Arial" w:cs="Arial"/>
                <w:sz w:val="20"/>
                <w:szCs w:val="20"/>
              </w:rPr>
            </w:pPr>
          </w:p>
          <w:p w14:paraId="7FF4D320" w14:textId="77777777" w:rsidR="006C083E" w:rsidRPr="006C083E" w:rsidRDefault="006C083E" w:rsidP="00995780">
            <w:pPr>
              <w:pStyle w:val="Default"/>
              <w:rPr>
                <w:rFonts w:ascii="Arial" w:hAnsi="Arial" w:cs="Arial"/>
                <w:sz w:val="20"/>
                <w:szCs w:val="20"/>
              </w:rPr>
            </w:pPr>
          </w:p>
        </w:tc>
        <w:tc>
          <w:tcPr>
            <w:tcW w:w="4562" w:type="dxa"/>
            <w:shd w:val="clear" w:color="auto" w:fill="D9D9D9" w:themeFill="background1" w:themeFillShade="D9"/>
          </w:tcPr>
          <w:p w14:paraId="6E545F91" w14:textId="77777777" w:rsidR="006C083E" w:rsidRPr="006C083E" w:rsidRDefault="006C083E" w:rsidP="00995780">
            <w:pPr>
              <w:rPr>
                <w:rFonts w:ascii="Arial" w:hAnsi="Arial" w:cs="Arial"/>
                <w:b/>
                <w:sz w:val="20"/>
                <w:szCs w:val="20"/>
              </w:rPr>
            </w:pPr>
            <w:r w:rsidRPr="006C083E">
              <w:rPr>
                <w:rFonts w:ascii="Arial" w:hAnsi="Arial" w:cs="Arial"/>
                <w:b/>
                <w:sz w:val="20"/>
                <w:szCs w:val="20"/>
              </w:rPr>
              <w:t>Uwaga nieuwzględniona</w:t>
            </w:r>
            <w:r w:rsidRPr="006C083E">
              <w:rPr>
                <w:rFonts w:ascii="Arial" w:hAnsi="Arial" w:cs="Arial"/>
                <w:sz w:val="20"/>
                <w:szCs w:val="20"/>
              </w:rPr>
              <w:t xml:space="preserve">. Resort środowiska nie widzi konieczności przedstawiania w ustawie sposobu tworzenia rozporządzenia zawierającego listę gatunków inwazyjnych stwarzających zagrożenie dla Polski. Jednocześnie informuję, iż rozporządzenia poszczególnych ministrów tworzone są w oparciu o wiedzę ekspercką resortu, materiały ogólnodostępne oraz zlecone ekspertyzy. Fakt dokonania analizy zebranych materiałów podczas wydawania decyzji - w przypadku projektowanej ustawy będą to zezwolenia stanowiące odstępstwa od zakazów o których mowa w art. 7, wynika z ustawy z dnia 14 </w:t>
            </w:r>
            <w:r w:rsidRPr="006C083E">
              <w:rPr>
                <w:rFonts w:ascii="Arial" w:hAnsi="Arial" w:cs="Arial"/>
                <w:sz w:val="20"/>
                <w:szCs w:val="20"/>
              </w:rPr>
              <w:lastRenderedPageBreak/>
              <w:t>czerwca 1960 r. Kodeks postępowania administracyjnego. Wyrazem przeprowadzonej analizy jest uzasadnienie które zgodnie z art. 107 stanowi składnik decyzji. Uzasadnienie faktyczne decyzji powinno w szczególności zawierać wskazanie faktów, które organ uznał za udowodnione, dowodów, na których się oparł, oraz przyczyn, z powodu których innym dowodom odmówił wiarygodności i mocy dowodowej, zaś uzasadnienie prawne - wyjaśnienie podstawy prawnej decyzji, z przytoczeniem przepisów prawa</w:t>
            </w:r>
          </w:p>
        </w:tc>
      </w:tr>
      <w:tr w:rsidR="00A716E0" w:rsidRPr="006363B6" w14:paraId="38202EC6" w14:textId="77777777" w:rsidTr="00DA4ABF">
        <w:tc>
          <w:tcPr>
            <w:tcW w:w="635" w:type="dxa"/>
          </w:tcPr>
          <w:p w14:paraId="6A6AAB3E" w14:textId="77777777" w:rsidR="00A716E0" w:rsidRPr="006363B6" w:rsidRDefault="00A83901" w:rsidP="00995780">
            <w:pPr>
              <w:rPr>
                <w:rFonts w:ascii="Arial" w:hAnsi="Arial" w:cs="Arial"/>
                <w:b/>
                <w:sz w:val="20"/>
                <w:szCs w:val="20"/>
              </w:rPr>
            </w:pPr>
            <w:r>
              <w:rPr>
                <w:rFonts w:ascii="Arial" w:hAnsi="Arial" w:cs="Arial"/>
                <w:b/>
                <w:sz w:val="20"/>
                <w:szCs w:val="20"/>
              </w:rPr>
              <w:lastRenderedPageBreak/>
              <w:t>30</w:t>
            </w:r>
          </w:p>
        </w:tc>
        <w:tc>
          <w:tcPr>
            <w:tcW w:w="2483" w:type="dxa"/>
          </w:tcPr>
          <w:p w14:paraId="19384949" w14:textId="77777777" w:rsidR="00A716E0" w:rsidRPr="003E5F26" w:rsidRDefault="00053DA6" w:rsidP="00995780">
            <w:pPr>
              <w:rPr>
                <w:rFonts w:ascii="Arial" w:hAnsi="Arial" w:cs="Arial"/>
                <w:b/>
                <w:sz w:val="20"/>
                <w:szCs w:val="20"/>
              </w:rPr>
            </w:pPr>
            <w:r w:rsidRPr="003E5F26">
              <w:rPr>
                <w:rFonts w:ascii="Arial" w:hAnsi="Arial" w:cs="Arial"/>
                <w:b/>
                <w:sz w:val="20"/>
                <w:szCs w:val="20"/>
              </w:rPr>
              <w:t>Słowiński Park Narodowy</w:t>
            </w:r>
          </w:p>
        </w:tc>
        <w:tc>
          <w:tcPr>
            <w:tcW w:w="1680" w:type="dxa"/>
          </w:tcPr>
          <w:p w14:paraId="1F602E3E" w14:textId="77777777" w:rsidR="00A716E0" w:rsidRPr="006363B6" w:rsidRDefault="006C083E" w:rsidP="00995780">
            <w:pPr>
              <w:rPr>
                <w:rFonts w:ascii="Arial" w:hAnsi="Arial" w:cs="Arial"/>
                <w:sz w:val="20"/>
                <w:szCs w:val="20"/>
              </w:rPr>
            </w:pPr>
            <w:r>
              <w:rPr>
                <w:rFonts w:ascii="Arial" w:hAnsi="Arial" w:cs="Arial"/>
                <w:sz w:val="20"/>
                <w:szCs w:val="20"/>
              </w:rPr>
              <w:t xml:space="preserve"> </w:t>
            </w:r>
            <w:r w:rsidR="00E42527">
              <w:rPr>
                <w:rFonts w:ascii="Arial" w:hAnsi="Arial" w:cs="Arial"/>
                <w:sz w:val="20"/>
                <w:szCs w:val="20"/>
              </w:rPr>
              <w:t>Art. 4</w:t>
            </w:r>
          </w:p>
        </w:tc>
        <w:tc>
          <w:tcPr>
            <w:tcW w:w="4634" w:type="dxa"/>
          </w:tcPr>
          <w:p w14:paraId="47DAC741" w14:textId="77777777" w:rsidR="00A716E0" w:rsidRPr="00BF2969" w:rsidRDefault="00E42527" w:rsidP="00995780">
            <w:pPr>
              <w:rPr>
                <w:rFonts w:ascii="Arial" w:hAnsi="Arial" w:cs="Arial"/>
                <w:sz w:val="20"/>
                <w:szCs w:val="20"/>
              </w:rPr>
            </w:pPr>
            <w:r w:rsidRPr="00BF2969">
              <w:rPr>
                <w:rFonts w:ascii="Arial" w:hAnsi="Arial" w:cs="Arial"/>
                <w:sz w:val="20"/>
                <w:szCs w:val="20"/>
              </w:rPr>
              <w:t xml:space="preserve">ust. 2 otrzymuje brzmienie: </w:t>
            </w:r>
            <w:bookmarkStart w:id="1" w:name="_Hlk524085463"/>
            <w:r w:rsidRPr="00BF2969">
              <w:rPr>
                <w:rFonts w:ascii="Arial" w:hAnsi="Arial" w:cs="Arial"/>
                <w:sz w:val="20"/>
                <w:szCs w:val="20"/>
              </w:rPr>
              <w:t xml:space="preserve">Informacje o stwierdzeniu obecności inwazyjnego gatunku obcego, o którym mowa w ust. 1 na obszarze parku narodowego lub jego otuliny, wójt burmistrz lub prezydent miasta niezwłocznie przekazuje w postaci elektronicznej dyrektorowi parku narodowego </w:t>
            </w:r>
            <w:bookmarkEnd w:id="1"/>
          </w:p>
        </w:tc>
        <w:tc>
          <w:tcPr>
            <w:tcW w:w="4562" w:type="dxa"/>
          </w:tcPr>
          <w:p w14:paraId="2F1AF470" w14:textId="1F228E34" w:rsidR="00A716E0" w:rsidRPr="006363B6" w:rsidRDefault="00E42527" w:rsidP="00995780">
            <w:pPr>
              <w:rPr>
                <w:rFonts w:ascii="Arial" w:hAnsi="Arial" w:cs="Arial"/>
                <w:b/>
                <w:sz w:val="20"/>
                <w:szCs w:val="20"/>
              </w:rPr>
            </w:pPr>
            <w:r>
              <w:rPr>
                <w:rFonts w:ascii="Arial" w:hAnsi="Arial" w:cs="Arial"/>
                <w:b/>
                <w:sz w:val="20"/>
                <w:szCs w:val="20"/>
              </w:rPr>
              <w:t>Uwaga</w:t>
            </w:r>
            <w:r w:rsidR="002E3478">
              <w:rPr>
                <w:rFonts w:ascii="Arial" w:hAnsi="Arial" w:cs="Arial"/>
                <w:b/>
                <w:sz w:val="20"/>
                <w:szCs w:val="20"/>
              </w:rPr>
              <w:t xml:space="preserve"> częściowo</w:t>
            </w:r>
            <w:r>
              <w:rPr>
                <w:rFonts w:ascii="Arial" w:hAnsi="Arial" w:cs="Arial"/>
                <w:b/>
                <w:sz w:val="20"/>
                <w:szCs w:val="20"/>
              </w:rPr>
              <w:t xml:space="preserve"> uwzględniona</w:t>
            </w:r>
          </w:p>
        </w:tc>
      </w:tr>
      <w:tr w:rsidR="00CE58D9" w:rsidRPr="006363B6" w14:paraId="1DFF1482" w14:textId="77777777" w:rsidTr="00DA4ABF">
        <w:tc>
          <w:tcPr>
            <w:tcW w:w="635" w:type="dxa"/>
          </w:tcPr>
          <w:p w14:paraId="45AF43B6" w14:textId="77777777" w:rsidR="00CE58D9" w:rsidRPr="006363B6" w:rsidRDefault="00CE58D9" w:rsidP="00995780">
            <w:pPr>
              <w:rPr>
                <w:rFonts w:ascii="Arial" w:hAnsi="Arial" w:cs="Arial"/>
                <w:b/>
                <w:sz w:val="20"/>
                <w:szCs w:val="20"/>
              </w:rPr>
            </w:pPr>
            <w:r>
              <w:rPr>
                <w:rFonts w:ascii="Arial" w:hAnsi="Arial" w:cs="Arial"/>
                <w:b/>
                <w:sz w:val="20"/>
                <w:szCs w:val="20"/>
              </w:rPr>
              <w:t>31</w:t>
            </w:r>
          </w:p>
        </w:tc>
        <w:tc>
          <w:tcPr>
            <w:tcW w:w="2483" w:type="dxa"/>
            <w:vMerge w:val="restart"/>
            <w:shd w:val="clear" w:color="auto" w:fill="D9D9D9" w:themeFill="background1" w:themeFillShade="D9"/>
          </w:tcPr>
          <w:p w14:paraId="6FC57887" w14:textId="77777777" w:rsidR="00CE58D9" w:rsidRPr="003E5F26" w:rsidRDefault="00CE58D9" w:rsidP="00995780">
            <w:pPr>
              <w:rPr>
                <w:rFonts w:ascii="Arial" w:hAnsi="Arial" w:cs="Arial"/>
                <w:b/>
                <w:sz w:val="20"/>
                <w:szCs w:val="20"/>
              </w:rPr>
            </w:pPr>
            <w:r w:rsidRPr="003E5F26">
              <w:rPr>
                <w:rFonts w:ascii="Arial" w:hAnsi="Arial" w:cs="Arial"/>
                <w:b/>
                <w:sz w:val="20"/>
                <w:szCs w:val="20"/>
              </w:rPr>
              <w:t>RDOŚ Olsztyn</w:t>
            </w:r>
          </w:p>
        </w:tc>
        <w:tc>
          <w:tcPr>
            <w:tcW w:w="1680" w:type="dxa"/>
            <w:shd w:val="clear" w:color="auto" w:fill="D9D9D9" w:themeFill="background1" w:themeFillShade="D9"/>
          </w:tcPr>
          <w:p w14:paraId="05ADC3F7" w14:textId="77777777" w:rsidR="00CE58D9" w:rsidRPr="006363B6" w:rsidRDefault="00CE58D9" w:rsidP="00995780">
            <w:pPr>
              <w:rPr>
                <w:rFonts w:ascii="Arial" w:hAnsi="Arial" w:cs="Arial"/>
                <w:sz w:val="20"/>
                <w:szCs w:val="20"/>
              </w:rPr>
            </w:pPr>
            <w:r>
              <w:rPr>
                <w:rFonts w:ascii="Arial" w:hAnsi="Arial" w:cs="Arial"/>
                <w:sz w:val="20"/>
                <w:szCs w:val="20"/>
              </w:rPr>
              <w:t>Art.2</w:t>
            </w:r>
          </w:p>
        </w:tc>
        <w:tc>
          <w:tcPr>
            <w:tcW w:w="4634" w:type="dxa"/>
            <w:shd w:val="clear" w:color="auto" w:fill="D9D9D9" w:themeFill="background1" w:themeFillShade="D9"/>
          </w:tcPr>
          <w:p w14:paraId="76438403"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W projekcie ustawy znajduje się bardzo wiele odesłań do rozporządzenia Parlamentu Europejskiego i Rady (UE) Nr 1143/2014 z dnia 22 października 2014 r. Rozwiązanie to ma na celu skrócenie treści projektu ustawy i odesłanie do dokumentu źródłowego, ale jednocześnie powoduje małą czytelność ww. ustawy. Zastosowanie tego rozwiązania chociażby w odniesieniu do większości definicji wskazanych w art. 2 projektu ustawy nie wydaje się zbyt trafne. Korzystniejsze byłoby zacytowanie pełnych definicji w brzmieniu wskazanym w rozporządzeniu Nr 1143/2014. Tym bardziej, że niektóre z definicji wskazanych w rozporządzeniu Nr 1143/2014 zawierają kolejne odesłanie do jego treści. W ww. sposobie definiowania pojęć brak konsekwencji, gdyż niektóre definicje przepisano zgodnie z treścią rozporządzenia Nr 1143/2014 bez odesłań do jego treści</w:t>
            </w:r>
          </w:p>
        </w:tc>
        <w:tc>
          <w:tcPr>
            <w:tcW w:w="4562" w:type="dxa"/>
            <w:shd w:val="clear" w:color="auto" w:fill="D9D9D9" w:themeFill="background1" w:themeFillShade="D9"/>
          </w:tcPr>
          <w:p w14:paraId="172C6A84" w14:textId="77777777" w:rsidR="00CE58D9" w:rsidRPr="006363B6" w:rsidRDefault="00CE58D9" w:rsidP="00995780">
            <w:pPr>
              <w:rPr>
                <w:rFonts w:ascii="Arial" w:hAnsi="Arial" w:cs="Arial"/>
                <w:b/>
                <w:sz w:val="20"/>
                <w:szCs w:val="20"/>
              </w:rPr>
            </w:pPr>
            <w:r>
              <w:rPr>
                <w:rFonts w:ascii="Arial" w:hAnsi="Arial" w:cs="Arial"/>
                <w:b/>
                <w:sz w:val="20"/>
                <w:szCs w:val="20"/>
              </w:rPr>
              <w:t xml:space="preserve">Uwaga nieuwzględniona. </w:t>
            </w:r>
            <w:r w:rsidRPr="00031E0A">
              <w:rPr>
                <w:rFonts w:ascii="Arial" w:hAnsi="Arial" w:cs="Arial"/>
                <w:sz w:val="20"/>
                <w:szCs w:val="20"/>
              </w:rPr>
              <w:t>Definicje sporządzone zostały zgodnie z technikami legislacji</w:t>
            </w:r>
          </w:p>
        </w:tc>
      </w:tr>
      <w:tr w:rsidR="00CE58D9" w:rsidRPr="006363B6" w14:paraId="2EC05790" w14:textId="77777777" w:rsidTr="00DA4ABF">
        <w:tc>
          <w:tcPr>
            <w:tcW w:w="635" w:type="dxa"/>
          </w:tcPr>
          <w:p w14:paraId="5DC28ECD" w14:textId="77777777" w:rsidR="00CE58D9" w:rsidRPr="006363B6" w:rsidRDefault="00CE58D9" w:rsidP="00995780">
            <w:pPr>
              <w:rPr>
                <w:rFonts w:ascii="Arial" w:hAnsi="Arial" w:cs="Arial"/>
                <w:b/>
                <w:sz w:val="20"/>
                <w:szCs w:val="20"/>
              </w:rPr>
            </w:pPr>
            <w:r>
              <w:rPr>
                <w:rFonts w:ascii="Arial" w:hAnsi="Arial" w:cs="Arial"/>
                <w:b/>
                <w:sz w:val="20"/>
                <w:szCs w:val="20"/>
              </w:rPr>
              <w:lastRenderedPageBreak/>
              <w:t>32</w:t>
            </w:r>
          </w:p>
        </w:tc>
        <w:tc>
          <w:tcPr>
            <w:tcW w:w="2483" w:type="dxa"/>
            <w:vMerge/>
            <w:shd w:val="clear" w:color="auto" w:fill="D9D9D9" w:themeFill="background1" w:themeFillShade="D9"/>
          </w:tcPr>
          <w:p w14:paraId="0BED2492"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23A09D34" w14:textId="77777777" w:rsidR="00CE58D9" w:rsidRPr="006363B6" w:rsidRDefault="00CE58D9" w:rsidP="00995780">
            <w:pPr>
              <w:rPr>
                <w:rFonts w:ascii="Arial" w:hAnsi="Arial" w:cs="Arial"/>
                <w:sz w:val="20"/>
                <w:szCs w:val="20"/>
              </w:rPr>
            </w:pPr>
            <w:r>
              <w:rPr>
                <w:rFonts w:ascii="Arial" w:hAnsi="Arial" w:cs="Arial"/>
                <w:sz w:val="20"/>
                <w:szCs w:val="20"/>
              </w:rPr>
              <w:t>Art. 4.</w:t>
            </w:r>
          </w:p>
        </w:tc>
        <w:tc>
          <w:tcPr>
            <w:tcW w:w="4634" w:type="dxa"/>
            <w:shd w:val="clear" w:color="auto" w:fill="D9D9D9" w:themeFill="background1" w:themeFillShade="D9"/>
          </w:tcPr>
          <w:p w14:paraId="63BB9527"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 xml:space="preserve">Zasadnym wydaje się rozszerzenie zakresu informacji, o których mowa w art. 4 ust. 2 projektu ustawy </w:t>
            </w:r>
            <w:bookmarkStart w:id="2" w:name="_Hlk524085607"/>
            <w:r w:rsidRPr="00BF2969">
              <w:rPr>
                <w:rFonts w:ascii="Arial" w:hAnsi="Arial" w:cs="Arial"/>
                <w:sz w:val="20"/>
                <w:szCs w:val="20"/>
              </w:rPr>
              <w:t xml:space="preserve">o dane podmiotu (imię i nazwisko lub nazwa; adres zamieszkania lub siedzibę), w którego władaniu lub gospodarowaniu znajduje się nieruchomość, na której stwierdzono obecność inwazyjnego gatunku obcego </w:t>
            </w:r>
            <w:bookmarkEnd w:id="2"/>
            <w:r w:rsidRPr="00BF2969">
              <w:rPr>
                <w:rFonts w:ascii="Arial" w:hAnsi="Arial" w:cs="Arial"/>
                <w:sz w:val="20"/>
                <w:szCs w:val="20"/>
              </w:rPr>
              <w:t>stwarzającego zagrożenie dla Unii lub Polski. Wójt, burmistrz lub prezydent miasta zgodnie z art. 1 pkt 1 w zw. z art. 1c ustawy z 12 stycznia 1991 r. o podatkach i opłatach lokalnych (Dz. U. z 2018 r. poz. 1445, ze zm.) jest organem właściwym w sprawach podatku od nieruchomości, zatem możliwe jest dokonanie przez niego identyfikacji władającego nieruchomością. Obecny zapis projektu ustawy wskazuje, że ww. identyfikację przeprowadzałby każdorazowo organ właściwy do podjęcia działań, nie posiadający danych o właścicielu gruntu, co znacząco wydłuży całą procedurę</w:t>
            </w:r>
          </w:p>
        </w:tc>
        <w:tc>
          <w:tcPr>
            <w:tcW w:w="4562" w:type="dxa"/>
            <w:shd w:val="clear" w:color="auto" w:fill="D9D9D9" w:themeFill="background1" w:themeFillShade="D9"/>
          </w:tcPr>
          <w:p w14:paraId="2E55DB07" w14:textId="0BB6133F" w:rsidR="00CE58D9" w:rsidRPr="006363B6" w:rsidRDefault="00CE58D9" w:rsidP="00995780">
            <w:pPr>
              <w:rPr>
                <w:rFonts w:ascii="Arial" w:hAnsi="Arial" w:cs="Arial"/>
                <w:b/>
                <w:sz w:val="20"/>
                <w:szCs w:val="20"/>
              </w:rPr>
            </w:pPr>
            <w:r>
              <w:rPr>
                <w:rFonts w:ascii="Arial" w:hAnsi="Arial" w:cs="Arial"/>
                <w:b/>
                <w:sz w:val="20"/>
                <w:szCs w:val="20"/>
              </w:rPr>
              <w:t xml:space="preserve">Uwaga </w:t>
            </w:r>
            <w:r w:rsidR="002E3478">
              <w:rPr>
                <w:rFonts w:ascii="Arial" w:hAnsi="Arial" w:cs="Arial"/>
                <w:b/>
                <w:sz w:val="20"/>
                <w:szCs w:val="20"/>
              </w:rPr>
              <w:t>nie</w:t>
            </w:r>
            <w:r>
              <w:rPr>
                <w:rFonts w:ascii="Arial" w:hAnsi="Arial" w:cs="Arial"/>
                <w:b/>
                <w:sz w:val="20"/>
                <w:szCs w:val="20"/>
              </w:rPr>
              <w:t xml:space="preserve">uwzględniona. </w:t>
            </w:r>
          </w:p>
        </w:tc>
      </w:tr>
      <w:tr w:rsidR="00CE58D9" w:rsidRPr="006363B6" w14:paraId="55A56157" w14:textId="77777777" w:rsidTr="00DA4ABF">
        <w:tc>
          <w:tcPr>
            <w:tcW w:w="635" w:type="dxa"/>
          </w:tcPr>
          <w:p w14:paraId="23EBF5BF" w14:textId="77777777" w:rsidR="00CE58D9" w:rsidRPr="006363B6" w:rsidRDefault="00CE58D9" w:rsidP="00995780">
            <w:pPr>
              <w:rPr>
                <w:rFonts w:ascii="Arial" w:hAnsi="Arial" w:cs="Arial"/>
                <w:b/>
                <w:sz w:val="20"/>
                <w:szCs w:val="20"/>
              </w:rPr>
            </w:pPr>
            <w:r>
              <w:rPr>
                <w:rFonts w:ascii="Arial" w:hAnsi="Arial" w:cs="Arial"/>
                <w:b/>
                <w:sz w:val="20"/>
                <w:szCs w:val="20"/>
              </w:rPr>
              <w:t>33</w:t>
            </w:r>
          </w:p>
        </w:tc>
        <w:tc>
          <w:tcPr>
            <w:tcW w:w="2483" w:type="dxa"/>
            <w:vMerge/>
            <w:shd w:val="clear" w:color="auto" w:fill="D9D9D9" w:themeFill="background1" w:themeFillShade="D9"/>
          </w:tcPr>
          <w:p w14:paraId="2E3F7056"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52C565D0" w14:textId="77777777" w:rsidR="00CE58D9" w:rsidRPr="006363B6" w:rsidRDefault="00CE58D9" w:rsidP="00995780">
            <w:pPr>
              <w:rPr>
                <w:rFonts w:ascii="Arial" w:hAnsi="Arial" w:cs="Arial"/>
                <w:sz w:val="20"/>
                <w:szCs w:val="20"/>
              </w:rPr>
            </w:pPr>
            <w:r>
              <w:rPr>
                <w:rFonts w:ascii="Arial" w:hAnsi="Arial" w:cs="Arial"/>
                <w:sz w:val="20"/>
                <w:szCs w:val="20"/>
              </w:rPr>
              <w:t>Art. 5</w:t>
            </w:r>
          </w:p>
        </w:tc>
        <w:tc>
          <w:tcPr>
            <w:tcW w:w="4634" w:type="dxa"/>
            <w:shd w:val="clear" w:color="auto" w:fill="D9D9D9" w:themeFill="background1" w:themeFillShade="D9"/>
          </w:tcPr>
          <w:p w14:paraId="79DFBCD8"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W art. 5.1 projektu ustawy wskazano, że właściwy organ podejmuje działania mające na celu weryfikację stwierdzenia obecności gatunku obcego. Jednak w dalszej części projektu ustawy nie ma żadnych odniesień do ww. działania. Nie wskazano terminów weryfikacji ani jej trybu – np. czy należałoby zawiadomić organ przekazujący ww. informację lub podmiot władający, jeśli tak to w jakim terminie</w:t>
            </w:r>
          </w:p>
        </w:tc>
        <w:tc>
          <w:tcPr>
            <w:tcW w:w="4562" w:type="dxa"/>
            <w:shd w:val="clear" w:color="auto" w:fill="D9D9D9" w:themeFill="background1" w:themeFillShade="D9"/>
          </w:tcPr>
          <w:p w14:paraId="175C93F8" w14:textId="630D0DC2" w:rsidR="00CE58D9" w:rsidRPr="00DA709E" w:rsidRDefault="00CE58D9" w:rsidP="00995780">
            <w:pPr>
              <w:rPr>
                <w:rFonts w:ascii="Arial" w:hAnsi="Arial" w:cs="Arial"/>
                <w:sz w:val="20"/>
                <w:szCs w:val="20"/>
              </w:rPr>
            </w:pPr>
            <w:r>
              <w:rPr>
                <w:rFonts w:ascii="Arial" w:hAnsi="Arial" w:cs="Arial"/>
                <w:b/>
                <w:sz w:val="20"/>
                <w:szCs w:val="20"/>
              </w:rPr>
              <w:t xml:space="preserve">Uwagę częściowo uwzględniono. </w:t>
            </w:r>
            <w:r>
              <w:rPr>
                <w:rFonts w:ascii="Arial" w:hAnsi="Arial" w:cs="Arial"/>
                <w:sz w:val="20"/>
                <w:szCs w:val="20"/>
              </w:rPr>
              <w:t xml:space="preserve">Dokonano doprecyzowania, iż wójt, burmistrz, prezydent miasta odpowiedzialni są za dokonanie weryfikacji. </w:t>
            </w:r>
          </w:p>
        </w:tc>
      </w:tr>
      <w:tr w:rsidR="00CE58D9" w:rsidRPr="006363B6" w14:paraId="67AA75AF" w14:textId="77777777" w:rsidTr="00DA4ABF">
        <w:tc>
          <w:tcPr>
            <w:tcW w:w="635" w:type="dxa"/>
          </w:tcPr>
          <w:p w14:paraId="4494350D" w14:textId="77777777" w:rsidR="00CE58D9" w:rsidRPr="006363B6" w:rsidRDefault="00CE58D9" w:rsidP="00995780">
            <w:pPr>
              <w:rPr>
                <w:rFonts w:ascii="Arial" w:hAnsi="Arial" w:cs="Arial"/>
                <w:b/>
                <w:sz w:val="20"/>
                <w:szCs w:val="20"/>
              </w:rPr>
            </w:pPr>
            <w:r>
              <w:rPr>
                <w:rFonts w:ascii="Arial" w:hAnsi="Arial" w:cs="Arial"/>
                <w:b/>
                <w:sz w:val="20"/>
                <w:szCs w:val="20"/>
              </w:rPr>
              <w:t>34</w:t>
            </w:r>
          </w:p>
        </w:tc>
        <w:tc>
          <w:tcPr>
            <w:tcW w:w="2483" w:type="dxa"/>
            <w:vMerge/>
            <w:shd w:val="clear" w:color="auto" w:fill="D9D9D9" w:themeFill="background1" w:themeFillShade="D9"/>
          </w:tcPr>
          <w:p w14:paraId="04C40386"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6EC7F050" w14:textId="77777777" w:rsidR="00CE58D9" w:rsidRPr="006363B6" w:rsidRDefault="00CE58D9" w:rsidP="00995780">
            <w:pPr>
              <w:rPr>
                <w:rFonts w:ascii="Arial" w:hAnsi="Arial" w:cs="Arial"/>
                <w:sz w:val="20"/>
                <w:szCs w:val="20"/>
              </w:rPr>
            </w:pPr>
            <w:r>
              <w:rPr>
                <w:rFonts w:ascii="Arial" w:hAnsi="Arial" w:cs="Arial"/>
                <w:sz w:val="20"/>
                <w:szCs w:val="20"/>
              </w:rPr>
              <w:t>Art. 8 ust. 3</w:t>
            </w:r>
          </w:p>
        </w:tc>
        <w:tc>
          <w:tcPr>
            <w:tcW w:w="4634" w:type="dxa"/>
            <w:shd w:val="clear" w:color="auto" w:fill="D9D9D9" w:themeFill="background1" w:themeFillShade="D9"/>
          </w:tcPr>
          <w:p w14:paraId="075B1597"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 xml:space="preserve">Zgodnie z art. 8 ust. 3 projektu ustawy wniosek o wydanie zezwolenia, o którym mowa w art. 8 ust. 1 i 2 zawiera m.in. opis kwalifikacji personelu, który będzie zajmował się tymi gatunkami. Równocześnie w art. 8 ust. 6 projektu ustawy Generalny Dyrektor Ochrony Środowiska, regionalny dyrektor ochrony środowiska albo dyrektor urzędu morskiego odmawia wydania zezwolenia, o którym mowa ust. 1 i 2, jeżeli m.in. nie jest spełniony jeden z warunków, o których </w:t>
            </w:r>
            <w:r w:rsidRPr="00BF2969">
              <w:rPr>
                <w:rFonts w:ascii="Arial" w:hAnsi="Arial" w:cs="Arial"/>
                <w:sz w:val="20"/>
                <w:szCs w:val="20"/>
              </w:rPr>
              <w:lastRenderedPageBreak/>
              <w:t>mowa w art. 8 ust. 2 rozporządzenia Nr 1143/2014 (w tym prowadzenie działalności przez odpowiednio wykwalifikowany personel). Wskazanym wydaje się określenie w projekcie ustawy minimalnych kwalifikacji personelu lub delegacji do wydania aktu wykonawczego w tym zakresie. Obecny zapis nie wskazuje co ustawodawca rozumie przez „odpowiednio wykwalifikowany personel</w:t>
            </w:r>
          </w:p>
        </w:tc>
        <w:tc>
          <w:tcPr>
            <w:tcW w:w="4562" w:type="dxa"/>
            <w:shd w:val="clear" w:color="auto" w:fill="D9D9D9" w:themeFill="background1" w:themeFillShade="D9"/>
          </w:tcPr>
          <w:p w14:paraId="4C580451" w14:textId="06D5BC53" w:rsidR="00CE58D9" w:rsidRPr="006363B6" w:rsidRDefault="00CE58D9" w:rsidP="00995780">
            <w:pPr>
              <w:rPr>
                <w:rFonts w:ascii="Arial" w:hAnsi="Arial" w:cs="Arial"/>
                <w:b/>
                <w:sz w:val="20"/>
                <w:szCs w:val="20"/>
              </w:rPr>
            </w:pPr>
            <w:r>
              <w:rPr>
                <w:rFonts w:ascii="Arial" w:hAnsi="Arial" w:cs="Arial"/>
                <w:b/>
                <w:sz w:val="20"/>
                <w:szCs w:val="20"/>
              </w:rPr>
              <w:lastRenderedPageBreak/>
              <w:t xml:space="preserve">Uwaga nieuwzględniona. </w:t>
            </w:r>
          </w:p>
        </w:tc>
      </w:tr>
      <w:tr w:rsidR="00CE58D9" w:rsidRPr="006363B6" w14:paraId="2D9BA100" w14:textId="77777777" w:rsidTr="00DA4ABF">
        <w:tc>
          <w:tcPr>
            <w:tcW w:w="635" w:type="dxa"/>
          </w:tcPr>
          <w:p w14:paraId="1171A7BF" w14:textId="77777777" w:rsidR="00CE58D9" w:rsidRPr="006363B6" w:rsidRDefault="00CE58D9" w:rsidP="00995780">
            <w:pPr>
              <w:rPr>
                <w:rFonts w:ascii="Arial" w:hAnsi="Arial" w:cs="Arial"/>
                <w:b/>
                <w:sz w:val="20"/>
                <w:szCs w:val="20"/>
              </w:rPr>
            </w:pPr>
            <w:r>
              <w:rPr>
                <w:rFonts w:ascii="Arial" w:hAnsi="Arial" w:cs="Arial"/>
                <w:b/>
                <w:sz w:val="20"/>
                <w:szCs w:val="20"/>
              </w:rPr>
              <w:t>35</w:t>
            </w:r>
          </w:p>
        </w:tc>
        <w:tc>
          <w:tcPr>
            <w:tcW w:w="2483" w:type="dxa"/>
            <w:vMerge/>
            <w:shd w:val="clear" w:color="auto" w:fill="D9D9D9" w:themeFill="background1" w:themeFillShade="D9"/>
          </w:tcPr>
          <w:p w14:paraId="503D16D0"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52A10DE4" w14:textId="77777777" w:rsidR="00CE58D9" w:rsidRPr="006363B6" w:rsidRDefault="00CE58D9" w:rsidP="00995780">
            <w:pPr>
              <w:rPr>
                <w:rFonts w:ascii="Arial" w:hAnsi="Arial" w:cs="Arial"/>
                <w:sz w:val="20"/>
                <w:szCs w:val="20"/>
              </w:rPr>
            </w:pPr>
            <w:r>
              <w:rPr>
                <w:rFonts w:ascii="Arial" w:hAnsi="Arial" w:cs="Arial"/>
                <w:sz w:val="20"/>
                <w:szCs w:val="20"/>
              </w:rPr>
              <w:t>Art. 16 ust. 2</w:t>
            </w:r>
          </w:p>
        </w:tc>
        <w:tc>
          <w:tcPr>
            <w:tcW w:w="4634" w:type="dxa"/>
            <w:shd w:val="clear" w:color="auto" w:fill="D9D9D9" w:themeFill="background1" w:themeFillShade="D9"/>
          </w:tcPr>
          <w:p w14:paraId="079EC5FD"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 xml:space="preserve">W art. 16 ust. 2 pkt 2 projektu ustawy dopuszczono wprowadzanie do środowiska i przemieszczanie w nim gatunków obcych, z wyjątkiem gatunków inwazyjnych obcych stanowiących zagrożenie dla Unii oraz Polski, wykorzystywanych w ramach racjonalnej gospodarki leśnej i rolnej. Ww. zapis może spowodować rozprzestrzenienie się gatunków, które obecnie nie są uznawane za inwazyjne, a taka praktyka może spowodować ich spontaniczne rozprzestrzenienie się w środowisku przyrodniczym. W przeszłości miało to już miejsce powodując obecnie pospolite występowanie takich gatunków obcych jak: czeremcha amerykanka lub robinia akacjowa. Natomiast w art. 16 ust. 2 pkt 2 projektu ustawy dopuszczono wprowadzanie do środowiska i przemieszczanie w nim gatunków obcych z wyjątkiem gatunków inwazyjnych obcych stanowiących zagrożenie dla Unii oraz Polski wykorzystywanych tymczasowo w celu rekultywacji gruntów zdegradowanych lub zdewastowanych w wyniku działalności przemysłowej. Jednocześnie nie określono maksymalnego czasu w jakim gatunki te mogą egzystować, nie wskazano czy, a jeśli tak to kto ma te gatunku usunąć ze środowiska ani nie wskazano żadnego organu nadzorczego lub kontrolnego. Ww. zapis może spowodować rozprzestrzenienie się gatunków, które obecnie </w:t>
            </w:r>
            <w:r w:rsidRPr="00BF2969">
              <w:rPr>
                <w:rFonts w:ascii="Arial" w:hAnsi="Arial" w:cs="Arial"/>
                <w:sz w:val="20"/>
                <w:szCs w:val="20"/>
              </w:rPr>
              <w:lastRenderedPageBreak/>
              <w:t>nie są uznawane za inwazyjne, a taka praktyka może spowodować ich spontaniczne rozprzestrzenienie się w środowisku przyrodniczym</w:t>
            </w:r>
          </w:p>
        </w:tc>
        <w:tc>
          <w:tcPr>
            <w:tcW w:w="4562" w:type="dxa"/>
            <w:shd w:val="clear" w:color="auto" w:fill="D9D9D9" w:themeFill="background1" w:themeFillShade="D9"/>
          </w:tcPr>
          <w:p w14:paraId="711E2C6F" w14:textId="198022E8" w:rsidR="00CE58D9" w:rsidRPr="003B40A4" w:rsidRDefault="00CE58D9" w:rsidP="00995780">
            <w:pPr>
              <w:rPr>
                <w:rFonts w:ascii="Arial" w:hAnsi="Arial" w:cs="Arial"/>
                <w:sz w:val="20"/>
                <w:szCs w:val="20"/>
              </w:rPr>
            </w:pPr>
            <w:r>
              <w:rPr>
                <w:rFonts w:ascii="Arial" w:hAnsi="Arial" w:cs="Arial"/>
                <w:b/>
                <w:sz w:val="20"/>
                <w:szCs w:val="20"/>
              </w:rPr>
              <w:lastRenderedPageBreak/>
              <w:t xml:space="preserve">Uwaga nieuwzględniona. </w:t>
            </w:r>
            <w:r>
              <w:rPr>
                <w:rFonts w:ascii="Arial" w:hAnsi="Arial" w:cs="Arial"/>
                <w:sz w:val="20"/>
                <w:szCs w:val="20"/>
              </w:rPr>
              <w:t>Nie jest możliwe wskazanie w ustawie jednoznacznych terminów g</w:t>
            </w:r>
            <w:r w:rsidR="002E3478">
              <w:rPr>
                <w:rFonts w:ascii="Arial" w:hAnsi="Arial" w:cs="Arial"/>
                <w:sz w:val="20"/>
                <w:szCs w:val="20"/>
              </w:rPr>
              <w:t>dyż te będą zależeć od zastosowanych</w:t>
            </w:r>
            <w:r>
              <w:rPr>
                <w:rFonts w:ascii="Arial" w:hAnsi="Arial" w:cs="Arial"/>
                <w:sz w:val="20"/>
                <w:szCs w:val="20"/>
              </w:rPr>
              <w:t xml:space="preserve"> gatunków i prowadzonych działań.</w:t>
            </w:r>
          </w:p>
        </w:tc>
      </w:tr>
      <w:tr w:rsidR="00CE58D9" w:rsidRPr="006363B6" w14:paraId="66420D55" w14:textId="77777777" w:rsidTr="00DA4ABF">
        <w:tc>
          <w:tcPr>
            <w:tcW w:w="635" w:type="dxa"/>
          </w:tcPr>
          <w:p w14:paraId="467C4E72" w14:textId="77777777" w:rsidR="00CE58D9" w:rsidRPr="006363B6" w:rsidRDefault="00CE58D9" w:rsidP="00995780">
            <w:pPr>
              <w:rPr>
                <w:rFonts w:ascii="Arial" w:hAnsi="Arial" w:cs="Arial"/>
                <w:b/>
                <w:sz w:val="20"/>
                <w:szCs w:val="20"/>
              </w:rPr>
            </w:pPr>
            <w:r>
              <w:rPr>
                <w:rFonts w:ascii="Arial" w:hAnsi="Arial" w:cs="Arial"/>
                <w:b/>
                <w:sz w:val="20"/>
                <w:szCs w:val="20"/>
              </w:rPr>
              <w:t>36</w:t>
            </w:r>
          </w:p>
        </w:tc>
        <w:tc>
          <w:tcPr>
            <w:tcW w:w="2483" w:type="dxa"/>
            <w:vMerge/>
            <w:shd w:val="clear" w:color="auto" w:fill="D9D9D9" w:themeFill="background1" w:themeFillShade="D9"/>
          </w:tcPr>
          <w:p w14:paraId="29DA5643"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382C22EE" w14:textId="77777777" w:rsidR="00CE58D9" w:rsidRPr="006363B6" w:rsidRDefault="00CE58D9" w:rsidP="00995780">
            <w:pPr>
              <w:rPr>
                <w:rFonts w:ascii="Arial" w:hAnsi="Arial" w:cs="Arial"/>
                <w:sz w:val="20"/>
                <w:szCs w:val="20"/>
              </w:rPr>
            </w:pPr>
            <w:r>
              <w:rPr>
                <w:rFonts w:ascii="Arial" w:hAnsi="Arial" w:cs="Arial"/>
                <w:sz w:val="20"/>
                <w:szCs w:val="20"/>
              </w:rPr>
              <w:t>ogólna</w:t>
            </w:r>
          </w:p>
        </w:tc>
        <w:tc>
          <w:tcPr>
            <w:tcW w:w="4634" w:type="dxa"/>
            <w:shd w:val="clear" w:color="auto" w:fill="D9D9D9" w:themeFill="background1" w:themeFillShade="D9"/>
          </w:tcPr>
          <w:p w14:paraId="1044CF18" w14:textId="77777777" w:rsidR="00CE58D9" w:rsidRPr="00BF2969" w:rsidRDefault="00CE58D9" w:rsidP="00995780">
            <w:pPr>
              <w:numPr>
                <w:ilvl w:val="0"/>
                <w:numId w:val="4"/>
              </w:numPr>
              <w:ind w:left="0" w:hanging="426"/>
              <w:jc w:val="both"/>
              <w:rPr>
                <w:rFonts w:ascii="Arial" w:hAnsi="Arial" w:cs="Arial"/>
                <w:sz w:val="20"/>
                <w:szCs w:val="20"/>
              </w:rPr>
            </w:pPr>
            <w:r w:rsidRPr="00BF2969">
              <w:rPr>
                <w:rFonts w:ascii="Arial" w:hAnsi="Arial" w:cs="Arial"/>
                <w:sz w:val="20"/>
                <w:szCs w:val="20"/>
              </w:rPr>
              <w:t>Projekt ustawy w wielu miejscach jest bardzo ogólny i nie reguluje całościowo ważnych kwestii np.:</w:t>
            </w:r>
          </w:p>
          <w:p w14:paraId="3AC97BE6" w14:textId="77777777" w:rsidR="00CE58D9" w:rsidRPr="00BF2969" w:rsidRDefault="00CE58D9" w:rsidP="00995780">
            <w:pPr>
              <w:numPr>
                <w:ilvl w:val="0"/>
                <w:numId w:val="5"/>
              </w:numPr>
              <w:ind w:left="0" w:hanging="283"/>
              <w:jc w:val="both"/>
              <w:rPr>
                <w:rFonts w:ascii="Arial" w:hAnsi="Arial" w:cs="Arial"/>
                <w:sz w:val="20"/>
                <w:szCs w:val="20"/>
              </w:rPr>
            </w:pPr>
            <w:r w:rsidRPr="00BF2969">
              <w:rPr>
                <w:rFonts w:ascii="Arial" w:hAnsi="Arial" w:cs="Arial"/>
                <w:sz w:val="20"/>
                <w:szCs w:val="20"/>
              </w:rPr>
              <w:t>nie wskazuje na jakiej zasadzie podmiot władający udostępnia nieruchomość, na której ma być przeprowadzona eliminacja gatunku obcego (umowa dzierżawy czy porozumienie np. w przypadku koszenia lub wycinania?);</w:t>
            </w:r>
          </w:p>
          <w:p w14:paraId="5EA2F886" w14:textId="77777777" w:rsidR="00CE58D9" w:rsidRPr="00BF2969" w:rsidRDefault="00CE58D9" w:rsidP="00995780">
            <w:pPr>
              <w:numPr>
                <w:ilvl w:val="0"/>
                <w:numId w:val="5"/>
              </w:numPr>
              <w:ind w:left="0" w:hanging="283"/>
              <w:jc w:val="both"/>
              <w:rPr>
                <w:rFonts w:ascii="Arial" w:hAnsi="Arial" w:cs="Arial"/>
                <w:sz w:val="20"/>
                <w:szCs w:val="20"/>
              </w:rPr>
            </w:pPr>
            <w:r w:rsidRPr="00BF2969">
              <w:rPr>
                <w:rFonts w:ascii="Arial" w:hAnsi="Arial" w:cs="Arial"/>
                <w:sz w:val="20"/>
                <w:szCs w:val="20"/>
              </w:rPr>
              <w:t>nie określa na czym polega współdziałanie władającego terenem, na którym stwierdzono gatunek obcy i kto ponosi koszty usunięcia tego gatunku;</w:t>
            </w:r>
          </w:p>
          <w:p w14:paraId="2D2521F2" w14:textId="77777777" w:rsidR="00CE58D9" w:rsidRPr="00BF2969" w:rsidRDefault="00CE58D9" w:rsidP="00995780">
            <w:pPr>
              <w:numPr>
                <w:ilvl w:val="0"/>
                <w:numId w:val="5"/>
              </w:numPr>
              <w:ind w:left="0" w:hanging="283"/>
              <w:jc w:val="both"/>
              <w:rPr>
                <w:rFonts w:ascii="Arial" w:hAnsi="Arial" w:cs="Arial"/>
                <w:sz w:val="20"/>
                <w:szCs w:val="20"/>
              </w:rPr>
            </w:pPr>
            <w:r w:rsidRPr="00BF2969">
              <w:rPr>
                <w:rFonts w:ascii="Arial" w:hAnsi="Arial" w:cs="Arial"/>
                <w:sz w:val="20"/>
                <w:szCs w:val="20"/>
              </w:rPr>
              <w:t>nie określa na czym polega współdziałanie poszczególnych organów i kto ponosi koszty prowadzenia działań w ramach tej współpracy i w jakiej części;</w:t>
            </w:r>
          </w:p>
          <w:p w14:paraId="0493FEA9" w14:textId="77777777" w:rsidR="00CE58D9" w:rsidRPr="00BF2969" w:rsidRDefault="00CE58D9" w:rsidP="00995780">
            <w:pPr>
              <w:numPr>
                <w:ilvl w:val="0"/>
                <w:numId w:val="5"/>
              </w:numPr>
              <w:ind w:left="0" w:hanging="283"/>
              <w:jc w:val="both"/>
              <w:rPr>
                <w:rFonts w:ascii="Arial" w:hAnsi="Arial" w:cs="Arial"/>
                <w:sz w:val="20"/>
                <w:szCs w:val="20"/>
              </w:rPr>
            </w:pPr>
            <w:r w:rsidRPr="00BF2969">
              <w:rPr>
                <w:rFonts w:ascii="Arial" w:hAnsi="Arial" w:cs="Arial"/>
                <w:sz w:val="20"/>
                <w:szCs w:val="20"/>
              </w:rPr>
              <w:t>nie wskazuje na czym ma polegać przywrócenie nieruchomości do stanu poprzedniego. Ponadto wykonanie danego typu działania w ciągu roku w przypadku wielu gatunków (np. bylin) będzie terminem niemożliwym do zachowania;</w:t>
            </w:r>
          </w:p>
          <w:p w14:paraId="3C9D4048"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nie wskazano z jakich źródeł finansowania organy właściwe do podejmowania działań przewidzianych projektem ustawy mają je prowadzić</w:t>
            </w:r>
          </w:p>
        </w:tc>
        <w:tc>
          <w:tcPr>
            <w:tcW w:w="4562" w:type="dxa"/>
            <w:shd w:val="clear" w:color="auto" w:fill="D9D9D9" w:themeFill="background1" w:themeFillShade="D9"/>
          </w:tcPr>
          <w:p w14:paraId="77B7EE68" w14:textId="2E24B8E9" w:rsidR="00CE58D9" w:rsidRPr="006363B6" w:rsidRDefault="00AE5A37" w:rsidP="00995780">
            <w:pPr>
              <w:rPr>
                <w:rFonts w:ascii="Arial" w:hAnsi="Arial" w:cs="Arial"/>
                <w:b/>
                <w:sz w:val="20"/>
                <w:szCs w:val="20"/>
              </w:rPr>
            </w:pPr>
            <w:r>
              <w:rPr>
                <w:rFonts w:ascii="Arial" w:hAnsi="Arial" w:cs="Arial"/>
                <w:b/>
                <w:sz w:val="20"/>
                <w:szCs w:val="20"/>
              </w:rPr>
              <w:t>Uwaga częściowo uwzględniona</w:t>
            </w:r>
          </w:p>
        </w:tc>
      </w:tr>
      <w:tr w:rsidR="00CE58D9" w:rsidRPr="006363B6" w14:paraId="2080B238" w14:textId="77777777" w:rsidTr="00DA4ABF">
        <w:tc>
          <w:tcPr>
            <w:tcW w:w="635" w:type="dxa"/>
          </w:tcPr>
          <w:p w14:paraId="0F0651F8" w14:textId="77777777" w:rsidR="00CE58D9" w:rsidRPr="006363B6" w:rsidRDefault="00CE58D9" w:rsidP="00995780">
            <w:pPr>
              <w:rPr>
                <w:rFonts w:ascii="Arial" w:hAnsi="Arial" w:cs="Arial"/>
                <w:b/>
                <w:sz w:val="20"/>
                <w:szCs w:val="20"/>
              </w:rPr>
            </w:pPr>
            <w:r>
              <w:rPr>
                <w:rFonts w:ascii="Arial" w:hAnsi="Arial" w:cs="Arial"/>
                <w:b/>
                <w:sz w:val="20"/>
                <w:szCs w:val="20"/>
              </w:rPr>
              <w:t>37</w:t>
            </w:r>
          </w:p>
        </w:tc>
        <w:tc>
          <w:tcPr>
            <w:tcW w:w="2483" w:type="dxa"/>
            <w:vMerge/>
            <w:shd w:val="clear" w:color="auto" w:fill="D9D9D9" w:themeFill="background1" w:themeFillShade="D9"/>
          </w:tcPr>
          <w:p w14:paraId="008353A4"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492C6510" w14:textId="77777777" w:rsidR="00CE58D9" w:rsidRPr="006363B6" w:rsidRDefault="00CE58D9" w:rsidP="00995780">
            <w:pPr>
              <w:rPr>
                <w:rFonts w:ascii="Arial" w:hAnsi="Arial" w:cs="Arial"/>
                <w:sz w:val="20"/>
                <w:szCs w:val="20"/>
              </w:rPr>
            </w:pPr>
            <w:r>
              <w:rPr>
                <w:rFonts w:ascii="Arial" w:hAnsi="Arial" w:cs="Arial"/>
                <w:sz w:val="20"/>
                <w:szCs w:val="20"/>
              </w:rPr>
              <w:t>Art. 19</w:t>
            </w:r>
          </w:p>
        </w:tc>
        <w:tc>
          <w:tcPr>
            <w:tcW w:w="4634" w:type="dxa"/>
            <w:shd w:val="clear" w:color="auto" w:fill="D9D9D9" w:themeFill="background1" w:themeFillShade="D9"/>
          </w:tcPr>
          <w:p w14:paraId="472DF047"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 xml:space="preserve">W związku z brakiem aktu wykonawczego oraz rozbieżnościami pomiędzy obecnie obowiązującym rozporządzeniem Ministra Środowiska z 9 września 2011 r. w sprawie listy roślin i zwierząt gatunków obcych, które w przypadku uwalniania się do środowiska przyrodniczego mogą zagrozić gatunkom rodzimym lub siedliskom przyrodniczym a listą gatunków uznawanych za stwarzające zagrożenie dla Unii należy się zastanowić, które </w:t>
            </w:r>
            <w:r w:rsidRPr="00BF2969">
              <w:rPr>
                <w:rFonts w:ascii="Arial" w:hAnsi="Arial" w:cs="Arial"/>
                <w:sz w:val="20"/>
                <w:szCs w:val="20"/>
              </w:rPr>
              <w:lastRenderedPageBreak/>
              <w:t>gatunki należy eliminować w pierwszej kolejności. W tym zakresie wskazane byłoby przygotowanie wytycznych dla organów właściwych do podejmowania działań przewidzianych projektem ustawy. Należy także spodziewać się, że liczba zgłoszeń inwazyjnych gatunków obcych będzie bardzo duża, dlatego ustalenie priorytetów jest kluczową sprawą dla organów</w:t>
            </w:r>
          </w:p>
        </w:tc>
        <w:tc>
          <w:tcPr>
            <w:tcW w:w="4562" w:type="dxa"/>
            <w:shd w:val="clear" w:color="auto" w:fill="D9D9D9" w:themeFill="background1" w:themeFillShade="D9"/>
          </w:tcPr>
          <w:p w14:paraId="4867B473" w14:textId="77777777" w:rsidR="00CE58D9" w:rsidRDefault="00CE58D9" w:rsidP="00995780">
            <w:pPr>
              <w:rPr>
                <w:rFonts w:ascii="Arial" w:hAnsi="Arial" w:cs="Arial"/>
                <w:sz w:val="20"/>
                <w:szCs w:val="20"/>
              </w:rPr>
            </w:pPr>
            <w:r>
              <w:rPr>
                <w:rFonts w:ascii="Arial" w:hAnsi="Arial" w:cs="Arial"/>
                <w:b/>
                <w:sz w:val="20"/>
                <w:szCs w:val="20"/>
              </w:rPr>
              <w:lastRenderedPageBreak/>
              <w:t xml:space="preserve">Uwaga nieuwzględniona. </w:t>
            </w:r>
            <w:r>
              <w:rPr>
                <w:rFonts w:ascii="Arial" w:hAnsi="Arial" w:cs="Arial"/>
                <w:sz w:val="20"/>
                <w:szCs w:val="20"/>
              </w:rPr>
              <w:t>W stosunku do inwazyjnych gatunków obcych stwarzających zagrożenie dla Unii obowiązują zakazy z rozporządzenia 1143/2014 a lista tych gatunków znalazła się w rozporządzeniu wykonawczym Komisji Europejskiej 2016/1141 oraz 2017/1263.</w:t>
            </w:r>
          </w:p>
          <w:p w14:paraId="4D8285C1" w14:textId="77777777" w:rsidR="00CE58D9" w:rsidRDefault="00CE58D9" w:rsidP="00995780">
            <w:pPr>
              <w:rPr>
                <w:rFonts w:ascii="Arial" w:hAnsi="Arial" w:cs="Arial"/>
                <w:sz w:val="20"/>
                <w:szCs w:val="20"/>
              </w:rPr>
            </w:pPr>
          </w:p>
          <w:p w14:paraId="23521F1F" w14:textId="24846C90" w:rsidR="00CE58D9" w:rsidRPr="008C4080" w:rsidRDefault="00CE58D9" w:rsidP="00995780">
            <w:pPr>
              <w:rPr>
                <w:rFonts w:ascii="Arial" w:hAnsi="Arial" w:cs="Arial"/>
                <w:sz w:val="20"/>
                <w:szCs w:val="20"/>
              </w:rPr>
            </w:pPr>
          </w:p>
        </w:tc>
      </w:tr>
      <w:tr w:rsidR="00CE58D9" w:rsidRPr="006363B6" w14:paraId="186DFC0B" w14:textId="77777777" w:rsidTr="00DA4ABF">
        <w:tc>
          <w:tcPr>
            <w:tcW w:w="635" w:type="dxa"/>
          </w:tcPr>
          <w:p w14:paraId="0441CC8A" w14:textId="77777777" w:rsidR="00CE58D9" w:rsidRPr="006363B6" w:rsidRDefault="00CE58D9" w:rsidP="00995780">
            <w:pPr>
              <w:rPr>
                <w:rFonts w:ascii="Arial" w:hAnsi="Arial" w:cs="Arial"/>
                <w:b/>
                <w:sz w:val="20"/>
                <w:szCs w:val="20"/>
              </w:rPr>
            </w:pPr>
            <w:r>
              <w:rPr>
                <w:rFonts w:ascii="Arial" w:hAnsi="Arial" w:cs="Arial"/>
                <w:b/>
                <w:sz w:val="20"/>
                <w:szCs w:val="20"/>
              </w:rPr>
              <w:t>38</w:t>
            </w:r>
          </w:p>
        </w:tc>
        <w:tc>
          <w:tcPr>
            <w:tcW w:w="2483" w:type="dxa"/>
            <w:vMerge/>
            <w:shd w:val="clear" w:color="auto" w:fill="D9D9D9" w:themeFill="background1" w:themeFillShade="D9"/>
          </w:tcPr>
          <w:p w14:paraId="6B507477"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0890EB20" w14:textId="77777777" w:rsidR="00CE58D9" w:rsidRPr="006363B6" w:rsidRDefault="00CE58D9" w:rsidP="00995780">
            <w:pPr>
              <w:rPr>
                <w:rFonts w:ascii="Arial" w:hAnsi="Arial" w:cs="Arial"/>
                <w:sz w:val="20"/>
                <w:szCs w:val="20"/>
              </w:rPr>
            </w:pPr>
            <w:r>
              <w:rPr>
                <w:rFonts w:ascii="Arial" w:hAnsi="Arial" w:cs="Arial"/>
                <w:sz w:val="20"/>
                <w:szCs w:val="20"/>
              </w:rPr>
              <w:t>Art. 40</w:t>
            </w:r>
          </w:p>
        </w:tc>
        <w:tc>
          <w:tcPr>
            <w:tcW w:w="4634" w:type="dxa"/>
            <w:shd w:val="clear" w:color="auto" w:fill="D9D9D9" w:themeFill="background1" w:themeFillShade="D9"/>
          </w:tcPr>
          <w:p w14:paraId="3A98E1B3" w14:textId="77777777" w:rsidR="00CE58D9" w:rsidRPr="00BF2969" w:rsidRDefault="00CE58D9" w:rsidP="00995780">
            <w:pPr>
              <w:pStyle w:val="Default"/>
              <w:rPr>
                <w:rFonts w:ascii="Arial" w:hAnsi="Arial" w:cs="Arial"/>
                <w:sz w:val="20"/>
                <w:szCs w:val="20"/>
              </w:rPr>
            </w:pPr>
            <w:r w:rsidRPr="00BF2969">
              <w:rPr>
                <w:rFonts w:ascii="Arial" w:hAnsi="Arial" w:cs="Arial"/>
                <w:sz w:val="20"/>
                <w:szCs w:val="20"/>
              </w:rPr>
              <w:t xml:space="preserve">Wprowadzenie regulacji umożliwiających tworzenie </w:t>
            </w:r>
            <w:proofErr w:type="spellStart"/>
            <w:r w:rsidRPr="00BF2969">
              <w:rPr>
                <w:rFonts w:ascii="Arial" w:hAnsi="Arial" w:cs="Arial"/>
                <w:sz w:val="20"/>
                <w:szCs w:val="20"/>
              </w:rPr>
              <w:t>azyli</w:t>
            </w:r>
            <w:proofErr w:type="spellEnd"/>
            <w:r w:rsidRPr="00BF2969">
              <w:rPr>
                <w:rFonts w:ascii="Arial" w:hAnsi="Arial" w:cs="Arial"/>
                <w:sz w:val="20"/>
                <w:szCs w:val="20"/>
              </w:rPr>
              <w:t xml:space="preserve"> dla zwierząt, w tym gatunków obcych. Dla ww. placówek zastosowano szereg regulacji analogicznych jak dla ośrodków rehabilitacji. Biorąc pod uwagę szereg problemów jakie rodzi funkcjonowanie tego typu placówek, wskazane byłoby określenie źródeł finansowania ich działania</w:t>
            </w:r>
          </w:p>
        </w:tc>
        <w:tc>
          <w:tcPr>
            <w:tcW w:w="4562" w:type="dxa"/>
            <w:shd w:val="clear" w:color="auto" w:fill="D9D9D9" w:themeFill="background1" w:themeFillShade="D9"/>
          </w:tcPr>
          <w:p w14:paraId="6BCF83BF" w14:textId="77777777" w:rsidR="00CE58D9" w:rsidRDefault="00CE58D9" w:rsidP="00995780">
            <w:pPr>
              <w:rPr>
                <w:rFonts w:ascii="Arial" w:hAnsi="Arial" w:cs="Arial"/>
                <w:b/>
                <w:sz w:val="20"/>
                <w:szCs w:val="20"/>
              </w:rPr>
            </w:pPr>
            <w:r>
              <w:rPr>
                <w:rFonts w:ascii="Arial" w:hAnsi="Arial" w:cs="Arial"/>
                <w:b/>
                <w:sz w:val="20"/>
                <w:szCs w:val="20"/>
              </w:rPr>
              <w:t>Uwaga nieuwzględniona</w:t>
            </w:r>
          </w:p>
          <w:p w14:paraId="161756EA" w14:textId="12FE1E9D" w:rsidR="00CE58D9" w:rsidRPr="006363B6" w:rsidRDefault="00392B77" w:rsidP="00995780">
            <w:pPr>
              <w:rPr>
                <w:rFonts w:ascii="Arial" w:hAnsi="Arial" w:cs="Arial"/>
                <w:b/>
                <w:sz w:val="20"/>
                <w:szCs w:val="20"/>
              </w:rPr>
            </w:pPr>
            <w:r w:rsidRPr="00392B77">
              <w:rPr>
                <w:rFonts w:ascii="Arial" w:hAnsi="Arial" w:cs="Arial"/>
                <w:sz w:val="20"/>
                <w:szCs w:val="20"/>
              </w:rPr>
              <w:t xml:space="preserve">Tworzenie i funkcjonowanie </w:t>
            </w:r>
            <w:proofErr w:type="spellStart"/>
            <w:r w:rsidRPr="00392B77">
              <w:rPr>
                <w:rFonts w:ascii="Arial" w:hAnsi="Arial" w:cs="Arial"/>
                <w:sz w:val="20"/>
                <w:szCs w:val="20"/>
              </w:rPr>
              <w:t>azyli</w:t>
            </w:r>
            <w:proofErr w:type="spellEnd"/>
            <w:r w:rsidRPr="00392B77">
              <w:rPr>
                <w:rFonts w:ascii="Arial" w:hAnsi="Arial" w:cs="Arial"/>
                <w:sz w:val="20"/>
                <w:szCs w:val="20"/>
              </w:rPr>
              <w:t xml:space="preserve"> może być finansowane, w szczególności,  ze środków Narodowego Funduszu Ochrony Środowiska i Gospodarki Wodnej, wojewódzkich funduszy ochrony środowiska i gospodarki wodnej, regionalnych dyrekcji ochrony środowiska, jednostek samorządu terytorialnego oraz ze środków przewidzianych dla organizacji pożytku publicznego</w:t>
            </w:r>
          </w:p>
        </w:tc>
      </w:tr>
      <w:tr w:rsidR="00CE58D9" w:rsidRPr="006363B6" w14:paraId="3A81A6E5" w14:textId="77777777" w:rsidTr="00DA4ABF">
        <w:trPr>
          <w:trHeight w:val="2112"/>
        </w:trPr>
        <w:tc>
          <w:tcPr>
            <w:tcW w:w="635" w:type="dxa"/>
          </w:tcPr>
          <w:p w14:paraId="4E6AEBD7" w14:textId="77777777" w:rsidR="00CE58D9" w:rsidRPr="006363B6" w:rsidRDefault="00CE58D9" w:rsidP="00995780">
            <w:pPr>
              <w:rPr>
                <w:rFonts w:ascii="Arial" w:hAnsi="Arial" w:cs="Arial"/>
                <w:b/>
                <w:sz w:val="20"/>
                <w:szCs w:val="20"/>
              </w:rPr>
            </w:pPr>
            <w:r>
              <w:rPr>
                <w:rFonts w:ascii="Arial" w:hAnsi="Arial" w:cs="Arial"/>
                <w:b/>
                <w:sz w:val="20"/>
                <w:szCs w:val="20"/>
              </w:rPr>
              <w:t>39</w:t>
            </w:r>
          </w:p>
        </w:tc>
        <w:tc>
          <w:tcPr>
            <w:tcW w:w="2483" w:type="dxa"/>
            <w:vMerge/>
            <w:shd w:val="clear" w:color="auto" w:fill="D9D9D9" w:themeFill="background1" w:themeFillShade="D9"/>
          </w:tcPr>
          <w:p w14:paraId="76E679A2"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02D53697" w14:textId="77777777" w:rsidR="00CE58D9" w:rsidRPr="006363B6" w:rsidRDefault="00CE58D9" w:rsidP="00995780">
            <w:pPr>
              <w:rPr>
                <w:rFonts w:ascii="Arial" w:hAnsi="Arial" w:cs="Arial"/>
                <w:sz w:val="20"/>
                <w:szCs w:val="20"/>
              </w:rPr>
            </w:pPr>
            <w:r>
              <w:rPr>
                <w:rFonts w:ascii="Arial" w:hAnsi="Arial" w:cs="Arial"/>
                <w:sz w:val="20"/>
                <w:szCs w:val="20"/>
              </w:rPr>
              <w:t>Art. 43</w:t>
            </w:r>
          </w:p>
        </w:tc>
        <w:tc>
          <w:tcPr>
            <w:tcW w:w="4634" w:type="dxa"/>
            <w:shd w:val="clear" w:color="auto" w:fill="D9D9D9" w:themeFill="background1" w:themeFillShade="D9"/>
          </w:tcPr>
          <w:p w14:paraId="489BE059" w14:textId="77777777" w:rsidR="00CE58D9" w:rsidRPr="00BF2969" w:rsidRDefault="00CE58D9" w:rsidP="00995780">
            <w:pPr>
              <w:jc w:val="both"/>
              <w:rPr>
                <w:rFonts w:ascii="Arial" w:hAnsi="Arial" w:cs="Arial"/>
                <w:sz w:val="20"/>
                <w:szCs w:val="20"/>
              </w:rPr>
            </w:pPr>
            <w:r w:rsidRPr="00BF2969">
              <w:rPr>
                <w:rFonts w:ascii="Arial" w:hAnsi="Arial" w:cs="Arial"/>
                <w:sz w:val="20"/>
                <w:szCs w:val="20"/>
              </w:rPr>
              <w:t xml:space="preserve">Projekt ustawy wyłącza cyrki jako jednostki mogące przetrzymywać bez zezwolenia zwierzęta niebezpieczne dla życia i zdrowia człowieka, co jest cenną i zasadną zmianą. Jednak wprowadzenie 6 miesięcznego terminu na zgłoszenie przetrzymywanych zwierząt, biorąc pod uwagę wcześniejsze doświadczenia tutejszego organu, wydaje się być zbyt krótki. </w:t>
            </w:r>
          </w:p>
          <w:p w14:paraId="1EFA9798" w14:textId="77777777" w:rsidR="00CE58D9" w:rsidRPr="00BF2969" w:rsidRDefault="00CE58D9" w:rsidP="00995780">
            <w:pPr>
              <w:pStyle w:val="Default"/>
              <w:rPr>
                <w:rFonts w:ascii="Arial" w:hAnsi="Arial" w:cs="Arial"/>
                <w:sz w:val="20"/>
                <w:szCs w:val="20"/>
              </w:rPr>
            </w:pPr>
          </w:p>
        </w:tc>
        <w:tc>
          <w:tcPr>
            <w:tcW w:w="4562" w:type="dxa"/>
            <w:shd w:val="clear" w:color="auto" w:fill="D9D9D9" w:themeFill="background1" w:themeFillShade="D9"/>
          </w:tcPr>
          <w:p w14:paraId="0E9663DC" w14:textId="77777777" w:rsidR="00CE58D9" w:rsidRPr="006363B6" w:rsidRDefault="00CE58D9" w:rsidP="00995780">
            <w:pPr>
              <w:rPr>
                <w:rFonts w:ascii="Arial" w:hAnsi="Arial" w:cs="Arial"/>
                <w:b/>
                <w:sz w:val="20"/>
                <w:szCs w:val="20"/>
              </w:rPr>
            </w:pPr>
            <w:r>
              <w:rPr>
                <w:rFonts w:ascii="Arial" w:hAnsi="Arial" w:cs="Arial"/>
                <w:b/>
                <w:sz w:val="20"/>
                <w:szCs w:val="20"/>
              </w:rPr>
              <w:t xml:space="preserve">Uwaga nieuwzględniona. </w:t>
            </w:r>
          </w:p>
        </w:tc>
      </w:tr>
      <w:tr w:rsidR="00CE58D9" w:rsidRPr="006363B6" w14:paraId="3649CD7A" w14:textId="77777777" w:rsidTr="00DA4ABF">
        <w:tc>
          <w:tcPr>
            <w:tcW w:w="635" w:type="dxa"/>
          </w:tcPr>
          <w:p w14:paraId="1AEC6CF8" w14:textId="77777777" w:rsidR="00CE58D9" w:rsidRPr="006363B6" w:rsidRDefault="00CE58D9" w:rsidP="00995780">
            <w:pPr>
              <w:rPr>
                <w:rFonts w:ascii="Arial" w:hAnsi="Arial" w:cs="Arial"/>
                <w:b/>
                <w:sz w:val="20"/>
                <w:szCs w:val="20"/>
              </w:rPr>
            </w:pPr>
            <w:r>
              <w:rPr>
                <w:rFonts w:ascii="Arial" w:hAnsi="Arial" w:cs="Arial"/>
                <w:b/>
                <w:sz w:val="20"/>
                <w:szCs w:val="20"/>
              </w:rPr>
              <w:t>40</w:t>
            </w:r>
          </w:p>
        </w:tc>
        <w:tc>
          <w:tcPr>
            <w:tcW w:w="2483" w:type="dxa"/>
            <w:vMerge/>
            <w:shd w:val="clear" w:color="auto" w:fill="D9D9D9" w:themeFill="background1" w:themeFillShade="D9"/>
          </w:tcPr>
          <w:p w14:paraId="7B1D2E65"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2989E3C3" w14:textId="77777777" w:rsidR="00CE58D9" w:rsidRPr="006363B6" w:rsidRDefault="00CE58D9" w:rsidP="00995780">
            <w:pPr>
              <w:rPr>
                <w:rFonts w:ascii="Arial" w:hAnsi="Arial" w:cs="Arial"/>
                <w:sz w:val="20"/>
                <w:szCs w:val="20"/>
              </w:rPr>
            </w:pPr>
            <w:r>
              <w:rPr>
                <w:rFonts w:ascii="Arial" w:hAnsi="Arial" w:cs="Arial"/>
                <w:sz w:val="20"/>
                <w:szCs w:val="20"/>
              </w:rPr>
              <w:t>ogólna</w:t>
            </w:r>
          </w:p>
        </w:tc>
        <w:tc>
          <w:tcPr>
            <w:tcW w:w="4634" w:type="dxa"/>
            <w:shd w:val="clear" w:color="auto" w:fill="D9D9D9" w:themeFill="background1" w:themeFillShade="D9"/>
          </w:tcPr>
          <w:p w14:paraId="29F3681D" w14:textId="77777777" w:rsidR="00CE58D9" w:rsidRPr="006363B6" w:rsidRDefault="00CE58D9" w:rsidP="00995780">
            <w:pPr>
              <w:pStyle w:val="Default"/>
              <w:rPr>
                <w:rFonts w:ascii="Arial" w:hAnsi="Arial" w:cs="Arial"/>
                <w:sz w:val="20"/>
                <w:szCs w:val="20"/>
              </w:rPr>
            </w:pPr>
            <w:r w:rsidRPr="00E83DE7">
              <w:rPr>
                <w:rFonts w:ascii="Arial" w:hAnsi="Arial" w:cs="Arial"/>
                <w:sz w:val="20"/>
                <w:szCs w:val="20"/>
              </w:rPr>
              <w:t>Liczne skróty, zbitki słów i błędy stylistyczne w projekcie ustawy utrudniają jej zrozumienie</w:t>
            </w:r>
          </w:p>
        </w:tc>
        <w:tc>
          <w:tcPr>
            <w:tcW w:w="4562" w:type="dxa"/>
            <w:shd w:val="clear" w:color="auto" w:fill="D9D9D9" w:themeFill="background1" w:themeFillShade="D9"/>
          </w:tcPr>
          <w:p w14:paraId="79EDE3D1" w14:textId="2CCBC5EF" w:rsidR="00CE58D9" w:rsidRPr="006363B6" w:rsidRDefault="00CE58D9" w:rsidP="00995780">
            <w:pPr>
              <w:rPr>
                <w:rFonts w:ascii="Arial" w:hAnsi="Arial" w:cs="Arial"/>
                <w:b/>
                <w:sz w:val="20"/>
                <w:szCs w:val="20"/>
              </w:rPr>
            </w:pPr>
            <w:r>
              <w:rPr>
                <w:rFonts w:ascii="Arial" w:hAnsi="Arial" w:cs="Arial"/>
                <w:b/>
                <w:sz w:val="20"/>
                <w:szCs w:val="20"/>
              </w:rPr>
              <w:t xml:space="preserve">Uwaga </w:t>
            </w:r>
            <w:r w:rsidR="00AE5A37">
              <w:rPr>
                <w:rFonts w:ascii="Arial" w:hAnsi="Arial" w:cs="Arial"/>
                <w:b/>
                <w:sz w:val="20"/>
                <w:szCs w:val="20"/>
              </w:rPr>
              <w:t>uwzględniona</w:t>
            </w:r>
          </w:p>
        </w:tc>
      </w:tr>
      <w:tr w:rsidR="00CE58D9" w:rsidRPr="006363B6" w14:paraId="6933A9AD" w14:textId="77777777" w:rsidTr="00DA4ABF">
        <w:tc>
          <w:tcPr>
            <w:tcW w:w="635" w:type="dxa"/>
          </w:tcPr>
          <w:p w14:paraId="485C813C" w14:textId="77777777" w:rsidR="00CE58D9" w:rsidRPr="006363B6" w:rsidRDefault="00CE58D9" w:rsidP="00995780">
            <w:pPr>
              <w:rPr>
                <w:rFonts w:ascii="Arial" w:hAnsi="Arial" w:cs="Arial"/>
                <w:b/>
                <w:sz w:val="20"/>
                <w:szCs w:val="20"/>
              </w:rPr>
            </w:pPr>
            <w:r>
              <w:rPr>
                <w:rFonts w:ascii="Arial" w:hAnsi="Arial" w:cs="Arial"/>
                <w:b/>
                <w:sz w:val="20"/>
                <w:szCs w:val="20"/>
              </w:rPr>
              <w:t>41</w:t>
            </w:r>
          </w:p>
        </w:tc>
        <w:tc>
          <w:tcPr>
            <w:tcW w:w="2483" w:type="dxa"/>
            <w:vMerge/>
            <w:shd w:val="clear" w:color="auto" w:fill="D9D9D9" w:themeFill="background1" w:themeFillShade="D9"/>
          </w:tcPr>
          <w:p w14:paraId="1FD6B251" w14:textId="77777777" w:rsidR="00CE58D9" w:rsidRPr="003E5F26" w:rsidRDefault="00CE58D9" w:rsidP="00995780">
            <w:pPr>
              <w:rPr>
                <w:rFonts w:ascii="Arial" w:hAnsi="Arial" w:cs="Arial"/>
                <w:b/>
                <w:sz w:val="20"/>
                <w:szCs w:val="20"/>
              </w:rPr>
            </w:pPr>
          </w:p>
        </w:tc>
        <w:tc>
          <w:tcPr>
            <w:tcW w:w="1680" w:type="dxa"/>
            <w:shd w:val="clear" w:color="auto" w:fill="D9D9D9" w:themeFill="background1" w:themeFillShade="D9"/>
          </w:tcPr>
          <w:p w14:paraId="0A8386E6" w14:textId="77777777" w:rsidR="00CE58D9" w:rsidRPr="006363B6" w:rsidRDefault="00CE58D9" w:rsidP="00995780">
            <w:pPr>
              <w:rPr>
                <w:rFonts w:ascii="Arial" w:hAnsi="Arial" w:cs="Arial"/>
                <w:sz w:val="20"/>
                <w:szCs w:val="20"/>
              </w:rPr>
            </w:pPr>
            <w:r>
              <w:rPr>
                <w:rFonts w:ascii="Arial" w:hAnsi="Arial" w:cs="Arial"/>
                <w:sz w:val="20"/>
                <w:szCs w:val="20"/>
              </w:rPr>
              <w:t>ogólna</w:t>
            </w:r>
          </w:p>
        </w:tc>
        <w:tc>
          <w:tcPr>
            <w:tcW w:w="4634" w:type="dxa"/>
            <w:shd w:val="clear" w:color="auto" w:fill="D9D9D9" w:themeFill="background1" w:themeFillShade="D9"/>
          </w:tcPr>
          <w:p w14:paraId="72DAE53E" w14:textId="77777777" w:rsidR="00CE58D9" w:rsidRPr="006363B6" w:rsidRDefault="00CE58D9" w:rsidP="00995780">
            <w:pPr>
              <w:pStyle w:val="Default"/>
              <w:rPr>
                <w:rFonts w:ascii="Arial" w:hAnsi="Arial" w:cs="Arial"/>
                <w:sz w:val="20"/>
                <w:szCs w:val="20"/>
              </w:rPr>
            </w:pPr>
            <w:r w:rsidRPr="001B258D">
              <w:rPr>
                <w:rFonts w:ascii="Arial" w:hAnsi="Arial" w:cs="Arial"/>
                <w:sz w:val="20"/>
                <w:szCs w:val="20"/>
              </w:rPr>
              <w:t>Projekt ustawy znacząco zwiększa kompetencje regionalnych dyrekcji ochrony środowiska (</w:t>
            </w:r>
            <w:proofErr w:type="spellStart"/>
            <w:r w:rsidRPr="001B258D">
              <w:rPr>
                <w:rFonts w:ascii="Arial" w:hAnsi="Arial" w:cs="Arial"/>
                <w:sz w:val="20"/>
                <w:szCs w:val="20"/>
              </w:rPr>
              <w:t>rdoś</w:t>
            </w:r>
            <w:proofErr w:type="spellEnd"/>
            <w:r w:rsidRPr="001B258D">
              <w:rPr>
                <w:rFonts w:ascii="Arial" w:hAnsi="Arial" w:cs="Arial"/>
                <w:sz w:val="20"/>
                <w:szCs w:val="20"/>
              </w:rPr>
              <w:t xml:space="preserve">) w zakresie gatunków obcych. Zmiana ta ma charakter nie tylko ilościowy, ale również jakościowy. Warto także nadmienić, że dotychczas większość działań była prowadzona przez organy samorządowe, a zgodnie z projektem ustawy większość działań realizowanych ma być przez </w:t>
            </w:r>
            <w:proofErr w:type="spellStart"/>
            <w:r w:rsidRPr="001B258D">
              <w:rPr>
                <w:rFonts w:ascii="Arial" w:hAnsi="Arial" w:cs="Arial"/>
                <w:sz w:val="20"/>
                <w:szCs w:val="20"/>
              </w:rPr>
              <w:t>rdoś</w:t>
            </w:r>
            <w:proofErr w:type="spellEnd"/>
            <w:r w:rsidRPr="001B258D">
              <w:rPr>
                <w:rFonts w:ascii="Arial" w:hAnsi="Arial" w:cs="Arial"/>
                <w:sz w:val="20"/>
                <w:szCs w:val="20"/>
              </w:rPr>
              <w:t xml:space="preserve">. W tym zakresie wzmocnienie kadrowe 1 etatem na </w:t>
            </w:r>
            <w:proofErr w:type="spellStart"/>
            <w:r w:rsidRPr="001B258D">
              <w:rPr>
                <w:rFonts w:ascii="Arial" w:hAnsi="Arial" w:cs="Arial"/>
                <w:sz w:val="20"/>
                <w:szCs w:val="20"/>
              </w:rPr>
              <w:t>rdoś</w:t>
            </w:r>
            <w:proofErr w:type="spellEnd"/>
            <w:r w:rsidRPr="001B258D">
              <w:rPr>
                <w:rFonts w:ascii="Arial" w:hAnsi="Arial" w:cs="Arial"/>
                <w:sz w:val="20"/>
                <w:szCs w:val="20"/>
              </w:rPr>
              <w:t xml:space="preserve"> </w:t>
            </w:r>
            <w:r w:rsidRPr="001B258D">
              <w:rPr>
                <w:rFonts w:ascii="Arial" w:hAnsi="Arial" w:cs="Arial"/>
                <w:sz w:val="20"/>
                <w:szCs w:val="20"/>
              </w:rPr>
              <w:lastRenderedPageBreak/>
              <w:t>może okazać się niewspółmierne do realizowanych zadań na terenie województwa</w:t>
            </w:r>
          </w:p>
        </w:tc>
        <w:tc>
          <w:tcPr>
            <w:tcW w:w="4562" w:type="dxa"/>
            <w:shd w:val="clear" w:color="auto" w:fill="D9D9D9" w:themeFill="background1" w:themeFillShade="D9"/>
          </w:tcPr>
          <w:p w14:paraId="5299647F" w14:textId="49C719BA" w:rsidR="00CE58D9" w:rsidRDefault="00AE5A37" w:rsidP="00995780">
            <w:pPr>
              <w:rPr>
                <w:rFonts w:ascii="Arial" w:hAnsi="Arial" w:cs="Arial"/>
                <w:b/>
                <w:sz w:val="20"/>
                <w:szCs w:val="20"/>
              </w:rPr>
            </w:pPr>
            <w:r>
              <w:rPr>
                <w:rFonts w:ascii="Arial" w:hAnsi="Arial" w:cs="Arial"/>
                <w:b/>
                <w:sz w:val="20"/>
                <w:szCs w:val="20"/>
              </w:rPr>
              <w:lastRenderedPageBreak/>
              <w:t xml:space="preserve">Uwaga częściowo </w:t>
            </w:r>
            <w:r w:rsidR="00CE58D9">
              <w:rPr>
                <w:rFonts w:ascii="Arial" w:hAnsi="Arial" w:cs="Arial"/>
                <w:b/>
                <w:sz w:val="20"/>
                <w:szCs w:val="20"/>
              </w:rPr>
              <w:t xml:space="preserve">uwzględniona. </w:t>
            </w:r>
          </w:p>
          <w:p w14:paraId="61B14868" w14:textId="4EEA7E63" w:rsidR="00CE58D9" w:rsidRPr="006363B6" w:rsidRDefault="00AE5A37" w:rsidP="00995780">
            <w:pPr>
              <w:rPr>
                <w:rFonts w:ascii="Arial" w:hAnsi="Arial" w:cs="Arial"/>
                <w:b/>
                <w:sz w:val="20"/>
                <w:szCs w:val="20"/>
              </w:rPr>
            </w:pPr>
            <w:r>
              <w:rPr>
                <w:rFonts w:ascii="Arial" w:hAnsi="Arial" w:cs="Arial"/>
                <w:sz w:val="20"/>
                <w:szCs w:val="20"/>
              </w:rPr>
              <w:t>Wprowadzono nowy podział zadań i kompetencji. Jednocześnie należy wskazać, ż</w:t>
            </w:r>
            <w:r w:rsidR="00CE58D9" w:rsidRPr="00B23940">
              <w:rPr>
                <w:rFonts w:ascii="Arial" w:hAnsi="Arial" w:cs="Arial"/>
                <w:sz w:val="20"/>
                <w:szCs w:val="20"/>
              </w:rPr>
              <w:t>e o</w:t>
            </w:r>
            <w:r w:rsidR="00CE58D9">
              <w:rPr>
                <w:rFonts w:ascii="Arial" w:hAnsi="Arial" w:cs="Arial"/>
                <w:b/>
                <w:sz w:val="20"/>
                <w:szCs w:val="20"/>
              </w:rPr>
              <w:t xml:space="preserve"> </w:t>
            </w:r>
            <w:r w:rsidR="00CE58D9">
              <w:rPr>
                <w:rFonts w:ascii="Arial" w:hAnsi="Arial" w:cs="Arial"/>
                <w:sz w:val="20"/>
                <w:szCs w:val="20"/>
              </w:rPr>
              <w:t>ś</w:t>
            </w:r>
            <w:r w:rsidR="00CE58D9" w:rsidRPr="00B23940">
              <w:rPr>
                <w:rFonts w:ascii="Arial" w:hAnsi="Arial" w:cs="Arial"/>
                <w:sz w:val="20"/>
                <w:szCs w:val="20"/>
              </w:rPr>
              <w:t xml:space="preserve">rodki na prowadzenie </w:t>
            </w:r>
            <w:r w:rsidR="00CE58D9">
              <w:rPr>
                <w:rFonts w:ascii="Arial" w:hAnsi="Arial" w:cs="Arial"/>
                <w:sz w:val="20"/>
                <w:szCs w:val="20"/>
              </w:rPr>
              <w:t xml:space="preserve">działań związanych z eliminacją inwazyjnych gatunków obcych można się ubiegać w ramach projektów dofinansowywanych z </w:t>
            </w:r>
            <w:r w:rsidR="00CE58D9" w:rsidRPr="00B23940">
              <w:rPr>
                <w:rFonts w:ascii="Arial" w:hAnsi="Arial" w:cs="Arial"/>
                <w:sz w:val="20"/>
                <w:szCs w:val="20"/>
              </w:rPr>
              <w:t xml:space="preserve"> wojewódzkich funduszy ochrony środowiska i gospodarki wodnej jak i regionalnych programów operacyjnych (RPO), funduszy norweskich i Mechanizmów </w:t>
            </w:r>
            <w:r w:rsidR="00CE58D9" w:rsidRPr="00B23940">
              <w:rPr>
                <w:rFonts w:ascii="Arial" w:hAnsi="Arial" w:cs="Arial"/>
                <w:sz w:val="20"/>
                <w:szCs w:val="20"/>
              </w:rPr>
              <w:lastRenderedPageBreak/>
              <w:t>Finansowych Europejskiego Obszaru Gospodarczego (EOG)</w:t>
            </w:r>
            <w:r w:rsidR="00CE58D9">
              <w:rPr>
                <w:rFonts w:ascii="Arial" w:hAnsi="Arial" w:cs="Arial"/>
                <w:sz w:val="20"/>
                <w:szCs w:val="20"/>
              </w:rPr>
              <w:t>.</w:t>
            </w:r>
            <w:r w:rsidR="00CE58D9" w:rsidRPr="00B23940">
              <w:rPr>
                <w:rFonts w:ascii="Arial" w:hAnsi="Arial" w:cs="Arial"/>
                <w:sz w:val="20"/>
                <w:szCs w:val="20"/>
              </w:rPr>
              <w:t>.</w:t>
            </w:r>
          </w:p>
        </w:tc>
      </w:tr>
      <w:tr w:rsidR="00A716E0" w:rsidRPr="006363B6" w14:paraId="3BCA8C67" w14:textId="77777777" w:rsidTr="00DA4ABF">
        <w:tc>
          <w:tcPr>
            <w:tcW w:w="635" w:type="dxa"/>
          </w:tcPr>
          <w:p w14:paraId="7E014143" w14:textId="77777777" w:rsidR="00A716E0" w:rsidRPr="006363B6" w:rsidRDefault="004F3BFC" w:rsidP="00995780">
            <w:pPr>
              <w:rPr>
                <w:rFonts w:ascii="Arial" w:hAnsi="Arial" w:cs="Arial"/>
                <w:b/>
                <w:sz w:val="20"/>
                <w:szCs w:val="20"/>
              </w:rPr>
            </w:pPr>
            <w:r>
              <w:rPr>
                <w:rFonts w:ascii="Arial" w:hAnsi="Arial" w:cs="Arial"/>
                <w:b/>
                <w:sz w:val="20"/>
                <w:szCs w:val="20"/>
              </w:rPr>
              <w:lastRenderedPageBreak/>
              <w:t>42</w:t>
            </w:r>
          </w:p>
        </w:tc>
        <w:tc>
          <w:tcPr>
            <w:tcW w:w="2483" w:type="dxa"/>
          </w:tcPr>
          <w:p w14:paraId="1131AB5E" w14:textId="77777777" w:rsidR="00A716E0" w:rsidRPr="003E5F26" w:rsidRDefault="00D1448B" w:rsidP="00995780">
            <w:pPr>
              <w:rPr>
                <w:rFonts w:ascii="Arial" w:hAnsi="Arial" w:cs="Arial"/>
                <w:b/>
                <w:sz w:val="20"/>
                <w:szCs w:val="20"/>
              </w:rPr>
            </w:pPr>
            <w:r w:rsidRPr="003E5F26">
              <w:rPr>
                <w:rFonts w:ascii="Arial" w:hAnsi="Arial" w:cs="Arial"/>
                <w:b/>
                <w:sz w:val="20"/>
                <w:szCs w:val="20"/>
              </w:rPr>
              <w:t xml:space="preserve">Polski Związek </w:t>
            </w:r>
            <w:r w:rsidR="004F3BFC" w:rsidRPr="003E5F26">
              <w:rPr>
                <w:rFonts w:ascii="Arial" w:hAnsi="Arial" w:cs="Arial"/>
                <w:b/>
                <w:sz w:val="20"/>
                <w:szCs w:val="20"/>
              </w:rPr>
              <w:t>Hodowców i Producent</w:t>
            </w:r>
            <w:r w:rsidR="003716E6" w:rsidRPr="003E5F26">
              <w:rPr>
                <w:rFonts w:ascii="Arial" w:hAnsi="Arial" w:cs="Arial"/>
                <w:b/>
                <w:sz w:val="20"/>
                <w:szCs w:val="20"/>
              </w:rPr>
              <w:t>ó</w:t>
            </w:r>
            <w:r w:rsidR="004F3BFC" w:rsidRPr="003E5F26">
              <w:rPr>
                <w:rFonts w:ascii="Arial" w:hAnsi="Arial" w:cs="Arial"/>
                <w:b/>
                <w:sz w:val="20"/>
                <w:szCs w:val="20"/>
              </w:rPr>
              <w:t>w Zwierząt Futerkowych</w:t>
            </w:r>
          </w:p>
        </w:tc>
        <w:tc>
          <w:tcPr>
            <w:tcW w:w="1680" w:type="dxa"/>
          </w:tcPr>
          <w:p w14:paraId="3987EAB9" w14:textId="77777777" w:rsidR="00A716E0" w:rsidRPr="006363B6" w:rsidRDefault="003716E6" w:rsidP="00995780">
            <w:pPr>
              <w:rPr>
                <w:rFonts w:ascii="Arial" w:hAnsi="Arial" w:cs="Arial"/>
                <w:sz w:val="20"/>
                <w:szCs w:val="20"/>
              </w:rPr>
            </w:pPr>
            <w:r>
              <w:rPr>
                <w:rFonts w:ascii="Arial" w:hAnsi="Arial" w:cs="Arial"/>
                <w:sz w:val="20"/>
                <w:szCs w:val="20"/>
              </w:rPr>
              <w:t>Art. 19 ust. 1 pkt 2)</w:t>
            </w:r>
          </w:p>
        </w:tc>
        <w:tc>
          <w:tcPr>
            <w:tcW w:w="4634" w:type="dxa"/>
          </w:tcPr>
          <w:p w14:paraId="2E44902D" w14:textId="77777777" w:rsidR="00A716E0" w:rsidRPr="00F91116" w:rsidRDefault="003716E6" w:rsidP="00995780">
            <w:pPr>
              <w:pStyle w:val="Default"/>
              <w:rPr>
                <w:rFonts w:ascii="Arial" w:hAnsi="Arial" w:cs="Arial"/>
                <w:sz w:val="20"/>
                <w:szCs w:val="20"/>
              </w:rPr>
            </w:pPr>
            <w:r w:rsidRPr="00F91116">
              <w:rPr>
                <w:rFonts w:ascii="Arial" w:hAnsi="Arial" w:cs="Arial"/>
                <w:sz w:val="20"/>
                <w:szCs w:val="20"/>
              </w:rPr>
              <w:t>Dopisanie zastrzeżenia w brzmieniu „ wpisane na listę inwazyjnych gatunków obcych stwarzających zagrożenie dla Polski dotyczy dziko żyjących zwierząt danego gatunku”</w:t>
            </w:r>
          </w:p>
        </w:tc>
        <w:tc>
          <w:tcPr>
            <w:tcW w:w="4562" w:type="dxa"/>
          </w:tcPr>
          <w:p w14:paraId="175BE771" w14:textId="0AF06579" w:rsidR="00A716E0" w:rsidRPr="006363B6" w:rsidRDefault="003716E6" w:rsidP="00995780">
            <w:pPr>
              <w:rPr>
                <w:rFonts w:ascii="Arial" w:hAnsi="Arial" w:cs="Arial"/>
                <w:b/>
                <w:sz w:val="20"/>
                <w:szCs w:val="20"/>
              </w:rPr>
            </w:pPr>
            <w:r>
              <w:rPr>
                <w:rFonts w:ascii="Arial" w:hAnsi="Arial" w:cs="Arial"/>
                <w:b/>
                <w:sz w:val="20"/>
                <w:szCs w:val="20"/>
              </w:rPr>
              <w:t>Uwaga nieuwzględniona</w:t>
            </w:r>
          </w:p>
        </w:tc>
      </w:tr>
      <w:tr w:rsidR="00552519" w:rsidRPr="006363B6" w14:paraId="46A3FD69" w14:textId="77777777" w:rsidTr="00DA4ABF">
        <w:tc>
          <w:tcPr>
            <w:tcW w:w="635" w:type="dxa"/>
          </w:tcPr>
          <w:p w14:paraId="3FCF50A2" w14:textId="77777777" w:rsidR="00552519" w:rsidRPr="006363B6" w:rsidRDefault="00552519" w:rsidP="00995780">
            <w:pPr>
              <w:rPr>
                <w:rFonts w:ascii="Arial" w:hAnsi="Arial" w:cs="Arial"/>
                <w:b/>
                <w:sz w:val="20"/>
                <w:szCs w:val="20"/>
              </w:rPr>
            </w:pPr>
            <w:r>
              <w:rPr>
                <w:rFonts w:ascii="Arial" w:hAnsi="Arial" w:cs="Arial"/>
                <w:b/>
                <w:sz w:val="20"/>
                <w:szCs w:val="20"/>
              </w:rPr>
              <w:t>43</w:t>
            </w:r>
          </w:p>
        </w:tc>
        <w:tc>
          <w:tcPr>
            <w:tcW w:w="2483" w:type="dxa"/>
            <w:vMerge w:val="restart"/>
            <w:shd w:val="clear" w:color="auto" w:fill="D9D9D9" w:themeFill="background1" w:themeFillShade="D9"/>
          </w:tcPr>
          <w:p w14:paraId="0F553770" w14:textId="77777777" w:rsidR="00552519" w:rsidRPr="005936ED" w:rsidRDefault="00552519" w:rsidP="00995780">
            <w:pPr>
              <w:rPr>
                <w:rFonts w:ascii="Arial" w:hAnsi="Arial" w:cs="Arial"/>
                <w:b/>
                <w:sz w:val="20"/>
                <w:szCs w:val="20"/>
              </w:rPr>
            </w:pPr>
            <w:r w:rsidRPr="005936ED">
              <w:rPr>
                <w:rFonts w:ascii="Arial" w:hAnsi="Arial" w:cs="Arial"/>
                <w:b/>
                <w:sz w:val="20"/>
                <w:szCs w:val="20"/>
              </w:rPr>
              <w:t>RDOŚ Lublin</w:t>
            </w:r>
          </w:p>
        </w:tc>
        <w:tc>
          <w:tcPr>
            <w:tcW w:w="1680" w:type="dxa"/>
            <w:shd w:val="clear" w:color="auto" w:fill="D9D9D9" w:themeFill="background1" w:themeFillShade="D9"/>
          </w:tcPr>
          <w:p w14:paraId="533C7C55" w14:textId="77777777" w:rsidR="00552519" w:rsidRPr="005936ED" w:rsidRDefault="00552519" w:rsidP="00995780">
            <w:pPr>
              <w:rPr>
                <w:rFonts w:ascii="Arial" w:hAnsi="Arial" w:cs="Arial"/>
                <w:sz w:val="20"/>
                <w:szCs w:val="20"/>
              </w:rPr>
            </w:pPr>
            <w:r w:rsidRPr="005936ED">
              <w:rPr>
                <w:rFonts w:ascii="Arial" w:hAnsi="Arial" w:cs="Arial"/>
                <w:sz w:val="20"/>
                <w:szCs w:val="20"/>
              </w:rPr>
              <w:t xml:space="preserve">Art. 4 ust. 2 </w:t>
            </w:r>
          </w:p>
        </w:tc>
        <w:tc>
          <w:tcPr>
            <w:tcW w:w="4634" w:type="dxa"/>
            <w:shd w:val="clear" w:color="auto" w:fill="D9D9D9" w:themeFill="background1" w:themeFillShade="D9"/>
          </w:tcPr>
          <w:p w14:paraId="527AAF01"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Zasadnym wydaje się rozszerzenie zakresu informacji, o których mowa w art. 4 ust. 2 projektu ustawy o dane podmiotu (imię i nazwisko lub nazwa; adres zamieszkania lub siedzibę), w którego władaniu lub gospodarowaniu znajduje się nieruchomość, na której stwierdzono obecność inwazyjnego gatunku obcego stwarzającego zagrożenie dla Unii lub inwazyjnego gatunku obcego stwarzającego zagrożenie dla Polski. Wójt, burmistrz lub prezydent miasta zgodnie z art. 1 pkt 1 w zw. z art. 1c ustawy z 12 stycznia 1991 r. o podatkach i opłatach lokalnych (tekst jedn. Dz. U. z 2018 r. poz. 1445, ze zm.) jest organem właściwym w sprawach podatku od nieruchomości, dokonuje identyfikacji władającego nieruchomością. Czynność tą musiałby przeprowadzać każdorazowo organ właściwy do podjęcia działań mających na celu weryfikację stwierdzenia obecności, szybką eliminację lub wprowadzenie środków zaradczych. Zmiana w ww. zakresie skróci czas  podjęcia działań mających na celu weryfikację stwierdzenia obecności, szybką eliminację lub wprowadzenie środków zaradczych</w:t>
            </w:r>
          </w:p>
        </w:tc>
        <w:tc>
          <w:tcPr>
            <w:tcW w:w="4562" w:type="dxa"/>
            <w:shd w:val="clear" w:color="auto" w:fill="D9D9D9" w:themeFill="background1" w:themeFillShade="D9"/>
          </w:tcPr>
          <w:p w14:paraId="4798A94E" w14:textId="57515BD4" w:rsidR="00552519" w:rsidRPr="005936ED" w:rsidRDefault="00552519" w:rsidP="00995780">
            <w:pPr>
              <w:rPr>
                <w:rFonts w:ascii="Arial" w:hAnsi="Arial" w:cs="Arial"/>
                <w:b/>
                <w:sz w:val="20"/>
                <w:szCs w:val="20"/>
              </w:rPr>
            </w:pPr>
            <w:r w:rsidRPr="005936ED">
              <w:rPr>
                <w:rFonts w:ascii="Arial" w:hAnsi="Arial" w:cs="Arial"/>
                <w:b/>
                <w:sz w:val="20"/>
                <w:szCs w:val="20"/>
              </w:rPr>
              <w:t xml:space="preserve">Uwaga </w:t>
            </w:r>
            <w:r w:rsidR="00AE5A37">
              <w:rPr>
                <w:rFonts w:ascii="Arial" w:hAnsi="Arial" w:cs="Arial"/>
                <w:b/>
                <w:sz w:val="20"/>
                <w:szCs w:val="20"/>
              </w:rPr>
              <w:t>nie</w:t>
            </w:r>
            <w:r w:rsidRPr="005936ED">
              <w:rPr>
                <w:rFonts w:ascii="Arial" w:hAnsi="Arial" w:cs="Arial"/>
                <w:b/>
                <w:sz w:val="20"/>
                <w:szCs w:val="20"/>
              </w:rPr>
              <w:t>uwzględniona</w:t>
            </w:r>
          </w:p>
        </w:tc>
      </w:tr>
      <w:tr w:rsidR="00552519" w:rsidRPr="006363B6" w14:paraId="188144A4" w14:textId="77777777" w:rsidTr="00DA4ABF">
        <w:tc>
          <w:tcPr>
            <w:tcW w:w="635" w:type="dxa"/>
          </w:tcPr>
          <w:p w14:paraId="1C3D8A73" w14:textId="77777777" w:rsidR="00552519" w:rsidRPr="006363B6" w:rsidRDefault="00552519" w:rsidP="00995780">
            <w:pPr>
              <w:rPr>
                <w:rFonts w:ascii="Arial" w:hAnsi="Arial" w:cs="Arial"/>
                <w:b/>
                <w:sz w:val="20"/>
                <w:szCs w:val="20"/>
              </w:rPr>
            </w:pPr>
            <w:r>
              <w:rPr>
                <w:rFonts w:ascii="Arial" w:hAnsi="Arial" w:cs="Arial"/>
                <w:b/>
                <w:sz w:val="20"/>
                <w:szCs w:val="20"/>
              </w:rPr>
              <w:t>44</w:t>
            </w:r>
          </w:p>
        </w:tc>
        <w:tc>
          <w:tcPr>
            <w:tcW w:w="2483" w:type="dxa"/>
            <w:vMerge/>
            <w:shd w:val="clear" w:color="auto" w:fill="D9D9D9" w:themeFill="background1" w:themeFillShade="D9"/>
          </w:tcPr>
          <w:p w14:paraId="7FF5276E"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7AF69600" w14:textId="77777777" w:rsidR="00552519" w:rsidRPr="005936ED" w:rsidRDefault="00552519" w:rsidP="00995780">
            <w:pPr>
              <w:rPr>
                <w:rFonts w:ascii="Arial" w:hAnsi="Arial" w:cs="Arial"/>
                <w:sz w:val="20"/>
                <w:szCs w:val="20"/>
              </w:rPr>
            </w:pPr>
            <w:r w:rsidRPr="005936ED">
              <w:rPr>
                <w:rFonts w:ascii="Arial" w:hAnsi="Arial" w:cs="Arial"/>
                <w:sz w:val="20"/>
                <w:szCs w:val="20"/>
              </w:rPr>
              <w:t>art. 8 ust. 3</w:t>
            </w:r>
          </w:p>
        </w:tc>
        <w:tc>
          <w:tcPr>
            <w:tcW w:w="4634" w:type="dxa"/>
            <w:shd w:val="clear" w:color="auto" w:fill="D9D9D9" w:themeFill="background1" w:themeFillShade="D9"/>
          </w:tcPr>
          <w:p w14:paraId="60E585B2"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 xml:space="preserve">Wg art. 8 ust. 3 projektu ustawy wniosek o wydanie zezwolenia, o którym mowa w art. 8 ust. 1 i 2 zawiera m. in. opisu kwalifikacji personelu, który będzie zajmował się gatunkami, jednocześnie w art. 8 ust. 6 projektu ustawy Generalny Dyrektor Ochrony Środowiska, regionalny dyrektor ochrony środowiska albo dyrektor urzędu morskiego odmawia wydania zezwolenia, o którym mowa ust. 1 i 2, jeżeli m. in. </w:t>
            </w:r>
            <w:r w:rsidRPr="005936ED">
              <w:rPr>
                <w:rFonts w:ascii="Arial" w:hAnsi="Arial" w:cs="Arial"/>
                <w:sz w:val="20"/>
                <w:szCs w:val="20"/>
              </w:rPr>
              <w:lastRenderedPageBreak/>
              <w:t>nie jest spełniony jeden z warunków, o których mowa w art. 8 ust. 2 rozporządzenia nr 1143/2014 (np. prowadzenie działalności przez odpowiednio wykwalifikowany personel). Wskazanym wydaje się określenie projekcie ustawy minimalnych kwalifikacji personelu lub delegacji do wydania aktu wykonawczego w tym zakresie.</w:t>
            </w:r>
          </w:p>
        </w:tc>
        <w:tc>
          <w:tcPr>
            <w:tcW w:w="4562" w:type="dxa"/>
            <w:shd w:val="clear" w:color="auto" w:fill="D9D9D9" w:themeFill="background1" w:themeFillShade="D9"/>
          </w:tcPr>
          <w:p w14:paraId="6046D5B4" w14:textId="673CBE43" w:rsidR="00552519" w:rsidRPr="005936ED" w:rsidRDefault="00552519" w:rsidP="00995780">
            <w:pPr>
              <w:rPr>
                <w:rFonts w:ascii="Arial" w:hAnsi="Arial" w:cs="Arial"/>
                <w:b/>
                <w:sz w:val="20"/>
                <w:szCs w:val="20"/>
              </w:rPr>
            </w:pPr>
            <w:r w:rsidRPr="005936ED">
              <w:rPr>
                <w:rFonts w:ascii="Arial" w:hAnsi="Arial" w:cs="Arial"/>
                <w:b/>
                <w:sz w:val="20"/>
                <w:szCs w:val="20"/>
              </w:rPr>
              <w:lastRenderedPageBreak/>
              <w:t xml:space="preserve">Uwaga nieuwzględniona. </w:t>
            </w:r>
          </w:p>
        </w:tc>
      </w:tr>
      <w:tr w:rsidR="00552519" w:rsidRPr="006363B6" w14:paraId="05E2A95A" w14:textId="77777777" w:rsidTr="00DA4ABF">
        <w:tc>
          <w:tcPr>
            <w:tcW w:w="635" w:type="dxa"/>
          </w:tcPr>
          <w:p w14:paraId="323310C9" w14:textId="77777777" w:rsidR="00552519" w:rsidRPr="006363B6" w:rsidRDefault="00D73C8E" w:rsidP="00995780">
            <w:pPr>
              <w:rPr>
                <w:rFonts w:ascii="Arial" w:hAnsi="Arial" w:cs="Arial"/>
                <w:b/>
                <w:sz w:val="20"/>
                <w:szCs w:val="20"/>
              </w:rPr>
            </w:pPr>
            <w:r>
              <w:rPr>
                <w:rFonts w:ascii="Arial" w:hAnsi="Arial" w:cs="Arial"/>
                <w:b/>
                <w:sz w:val="20"/>
                <w:szCs w:val="20"/>
              </w:rPr>
              <w:t>45</w:t>
            </w:r>
          </w:p>
        </w:tc>
        <w:tc>
          <w:tcPr>
            <w:tcW w:w="2483" w:type="dxa"/>
            <w:vMerge/>
            <w:shd w:val="clear" w:color="auto" w:fill="D9D9D9" w:themeFill="background1" w:themeFillShade="D9"/>
          </w:tcPr>
          <w:p w14:paraId="6C17B440"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646AF528" w14:textId="77777777" w:rsidR="00552519" w:rsidRPr="005936ED" w:rsidRDefault="00552519" w:rsidP="00995780">
            <w:pPr>
              <w:rPr>
                <w:rFonts w:ascii="Arial" w:hAnsi="Arial" w:cs="Arial"/>
                <w:sz w:val="20"/>
                <w:szCs w:val="20"/>
              </w:rPr>
            </w:pPr>
            <w:r w:rsidRPr="005936ED">
              <w:rPr>
                <w:rFonts w:ascii="Arial" w:hAnsi="Arial" w:cs="Arial"/>
                <w:sz w:val="20"/>
                <w:szCs w:val="20"/>
              </w:rPr>
              <w:t>Art. 5</w:t>
            </w:r>
          </w:p>
        </w:tc>
        <w:tc>
          <w:tcPr>
            <w:tcW w:w="4634" w:type="dxa"/>
            <w:shd w:val="clear" w:color="auto" w:fill="D9D9D9" w:themeFill="background1" w:themeFillShade="D9"/>
          </w:tcPr>
          <w:p w14:paraId="764BEDBF" w14:textId="77777777" w:rsidR="00552519" w:rsidRPr="005936ED" w:rsidRDefault="00552519" w:rsidP="00995780">
            <w:pPr>
              <w:numPr>
                <w:ilvl w:val="0"/>
                <w:numId w:val="6"/>
              </w:numPr>
              <w:ind w:left="0"/>
              <w:jc w:val="both"/>
              <w:rPr>
                <w:rFonts w:ascii="Arial" w:hAnsi="Arial" w:cs="Arial"/>
                <w:sz w:val="20"/>
                <w:szCs w:val="20"/>
              </w:rPr>
            </w:pPr>
            <w:r w:rsidRPr="005936ED">
              <w:rPr>
                <w:rFonts w:ascii="Arial" w:hAnsi="Arial" w:cs="Arial"/>
                <w:sz w:val="20"/>
                <w:szCs w:val="20"/>
              </w:rPr>
              <w:t>Projekt ustawy nie precyzuje terminu weryfikacji stwierdzenia obecności inwazyjnego gatunku obcego stwarzającego zagrożenie dla Unii lub inwazyjnego gatunku obcego stwarzającego zagrożenie dla Polski. W przypadku flory taki termin może być dłuższy, ale w przypadku fauny należałoby to robić bezzwłocznie, co przy dużej ilości zgłoszeń może być niewykonalne.</w:t>
            </w:r>
          </w:p>
        </w:tc>
        <w:tc>
          <w:tcPr>
            <w:tcW w:w="4562" w:type="dxa"/>
            <w:shd w:val="clear" w:color="auto" w:fill="D9D9D9" w:themeFill="background1" w:themeFillShade="D9"/>
          </w:tcPr>
          <w:p w14:paraId="59ECC001" w14:textId="77777777" w:rsidR="00552519" w:rsidRPr="005936ED" w:rsidRDefault="00552519" w:rsidP="00995780">
            <w:pPr>
              <w:rPr>
                <w:rFonts w:ascii="Arial" w:hAnsi="Arial" w:cs="Arial"/>
                <w:b/>
                <w:sz w:val="20"/>
                <w:szCs w:val="20"/>
              </w:rPr>
            </w:pPr>
            <w:r w:rsidRPr="005936ED">
              <w:rPr>
                <w:rFonts w:ascii="Arial" w:hAnsi="Arial" w:cs="Arial"/>
                <w:b/>
                <w:sz w:val="20"/>
                <w:szCs w:val="20"/>
              </w:rPr>
              <w:t xml:space="preserve">Uwaga nieuwzględniona. </w:t>
            </w:r>
          </w:p>
          <w:p w14:paraId="6A8EDDDF" w14:textId="77777777" w:rsidR="00552519" w:rsidRPr="005936ED" w:rsidRDefault="00552519" w:rsidP="00995780">
            <w:pPr>
              <w:rPr>
                <w:rFonts w:ascii="Arial" w:hAnsi="Arial" w:cs="Arial"/>
                <w:b/>
                <w:sz w:val="20"/>
                <w:szCs w:val="20"/>
              </w:rPr>
            </w:pPr>
            <w:r w:rsidRPr="005936ED">
              <w:rPr>
                <w:rFonts w:ascii="Arial" w:hAnsi="Arial" w:cs="Arial"/>
                <w:sz w:val="20"/>
                <w:szCs w:val="20"/>
              </w:rPr>
              <w:t>Dodatkowe dookreślanie trybu weryfikacji wydaje się zbędne, w szczególności, gdy w przypadku inwazyjnych gatunków obcych podlegającym obowiązkowi szybkiej eliminacji przekazanie informacji ma się odbywać niezwłocznie po otrzymaniu zgłoszenia</w:t>
            </w:r>
          </w:p>
        </w:tc>
      </w:tr>
      <w:tr w:rsidR="00552519" w:rsidRPr="006363B6" w14:paraId="2F357B39" w14:textId="77777777" w:rsidTr="00DA4ABF">
        <w:tc>
          <w:tcPr>
            <w:tcW w:w="635" w:type="dxa"/>
          </w:tcPr>
          <w:p w14:paraId="6387A667" w14:textId="77777777" w:rsidR="00552519" w:rsidRPr="006363B6" w:rsidRDefault="00D73C8E" w:rsidP="00995780">
            <w:pPr>
              <w:rPr>
                <w:rFonts w:ascii="Arial" w:hAnsi="Arial" w:cs="Arial"/>
                <w:b/>
                <w:sz w:val="20"/>
                <w:szCs w:val="20"/>
              </w:rPr>
            </w:pPr>
            <w:r>
              <w:rPr>
                <w:rFonts w:ascii="Arial" w:hAnsi="Arial" w:cs="Arial"/>
                <w:b/>
                <w:sz w:val="20"/>
                <w:szCs w:val="20"/>
              </w:rPr>
              <w:t>46</w:t>
            </w:r>
          </w:p>
        </w:tc>
        <w:tc>
          <w:tcPr>
            <w:tcW w:w="2483" w:type="dxa"/>
            <w:vMerge/>
            <w:shd w:val="clear" w:color="auto" w:fill="D9D9D9" w:themeFill="background1" w:themeFillShade="D9"/>
          </w:tcPr>
          <w:p w14:paraId="6607ACE9"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4F814B46" w14:textId="77777777" w:rsidR="00552519" w:rsidRPr="005936ED" w:rsidRDefault="00552519" w:rsidP="00995780">
            <w:pPr>
              <w:rPr>
                <w:rFonts w:ascii="Arial" w:hAnsi="Arial" w:cs="Arial"/>
                <w:sz w:val="20"/>
                <w:szCs w:val="20"/>
              </w:rPr>
            </w:pPr>
            <w:r w:rsidRPr="005936ED">
              <w:rPr>
                <w:rFonts w:ascii="Arial" w:hAnsi="Arial" w:cs="Arial"/>
                <w:sz w:val="20"/>
                <w:szCs w:val="20"/>
              </w:rPr>
              <w:t>Art. 5</w:t>
            </w:r>
          </w:p>
        </w:tc>
        <w:tc>
          <w:tcPr>
            <w:tcW w:w="4634" w:type="dxa"/>
            <w:shd w:val="clear" w:color="auto" w:fill="D9D9D9" w:themeFill="background1" w:themeFillShade="D9"/>
          </w:tcPr>
          <w:p w14:paraId="2E319419"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Projekt ustawy nie określa na jakiej zasadzie właściciel udostępnia nieruchomość, na której ma być przeprowadzona eliminacja gatunku obcego (umowa dzierżawy w przypadku koszenia, wycinania), czy porozumienia</w:t>
            </w:r>
          </w:p>
        </w:tc>
        <w:tc>
          <w:tcPr>
            <w:tcW w:w="4562" w:type="dxa"/>
            <w:shd w:val="clear" w:color="auto" w:fill="D9D9D9" w:themeFill="background1" w:themeFillShade="D9"/>
          </w:tcPr>
          <w:p w14:paraId="3F0B4A7D" w14:textId="7CD82A63" w:rsidR="00552519" w:rsidRPr="005936ED" w:rsidRDefault="00392B77" w:rsidP="00995780">
            <w:pPr>
              <w:rPr>
                <w:rFonts w:ascii="Arial" w:hAnsi="Arial" w:cs="Arial"/>
                <w:b/>
                <w:sz w:val="20"/>
                <w:szCs w:val="20"/>
              </w:rPr>
            </w:pPr>
            <w:r w:rsidRPr="00392B77">
              <w:rPr>
                <w:rFonts w:ascii="Arial" w:hAnsi="Arial" w:cs="Arial"/>
                <w:b/>
                <w:sz w:val="20"/>
                <w:szCs w:val="20"/>
              </w:rPr>
              <w:t>Uwaga uwzględniona</w:t>
            </w:r>
          </w:p>
        </w:tc>
      </w:tr>
      <w:tr w:rsidR="00552519" w:rsidRPr="006363B6" w14:paraId="16C4BF72" w14:textId="77777777" w:rsidTr="00DA4ABF">
        <w:tc>
          <w:tcPr>
            <w:tcW w:w="635" w:type="dxa"/>
          </w:tcPr>
          <w:p w14:paraId="31C4FD12" w14:textId="77777777" w:rsidR="00552519" w:rsidRPr="006363B6" w:rsidRDefault="00D73C8E" w:rsidP="00995780">
            <w:pPr>
              <w:rPr>
                <w:rFonts w:ascii="Arial" w:hAnsi="Arial" w:cs="Arial"/>
                <w:b/>
                <w:sz w:val="20"/>
                <w:szCs w:val="20"/>
              </w:rPr>
            </w:pPr>
            <w:r>
              <w:rPr>
                <w:rFonts w:ascii="Arial" w:hAnsi="Arial" w:cs="Arial"/>
                <w:b/>
                <w:sz w:val="20"/>
                <w:szCs w:val="20"/>
              </w:rPr>
              <w:t>47</w:t>
            </w:r>
          </w:p>
        </w:tc>
        <w:tc>
          <w:tcPr>
            <w:tcW w:w="2483" w:type="dxa"/>
            <w:vMerge/>
            <w:shd w:val="clear" w:color="auto" w:fill="D9D9D9" w:themeFill="background1" w:themeFillShade="D9"/>
          </w:tcPr>
          <w:p w14:paraId="6D2D5A54"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7FEF2A98" w14:textId="77777777" w:rsidR="00552519" w:rsidRPr="005936ED" w:rsidRDefault="00552519" w:rsidP="00995780">
            <w:pPr>
              <w:rPr>
                <w:rFonts w:ascii="Arial" w:hAnsi="Arial" w:cs="Arial"/>
                <w:sz w:val="20"/>
                <w:szCs w:val="20"/>
              </w:rPr>
            </w:pPr>
            <w:r w:rsidRPr="005936ED">
              <w:rPr>
                <w:rFonts w:ascii="Arial" w:hAnsi="Arial" w:cs="Arial"/>
                <w:sz w:val="20"/>
                <w:szCs w:val="20"/>
              </w:rPr>
              <w:t>Art. 5</w:t>
            </w:r>
          </w:p>
        </w:tc>
        <w:tc>
          <w:tcPr>
            <w:tcW w:w="4634" w:type="dxa"/>
            <w:shd w:val="clear" w:color="auto" w:fill="D9D9D9" w:themeFill="background1" w:themeFillShade="D9"/>
          </w:tcPr>
          <w:p w14:paraId="15420095"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Projekt ustawy nie podaje na czym ma polegać współdziałanie władającego terenem, na którym stwierdzono gatunek obcy. W przypadku konieczności usunięcia gatunku inwazyjnego, kto wykonuje prace, czy właściciel terenu, czy podmiot wyłoniony przez RDOŚ w drodze przetargu i kto pokrywa koszty prac</w:t>
            </w:r>
          </w:p>
        </w:tc>
        <w:tc>
          <w:tcPr>
            <w:tcW w:w="4562" w:type="dxa"/>
            <w:shd w:val="clear" w:color="auto" w:fill="D9D9D9" w:themeFill="background1" w:themeFillShade="D9"/>
          </w:tcPr>
          <w:p w14:paraId="201D153E" w14:textId="205BFFE9" w:rsidR="00552519" w:rsidRPr="005936ED" w:rsidRDefault="00E53C3B" w:rsidP="00995780">
            <w:pPr>
              <w:rPr>
                <w:rFonts w:ascii="Arial" w:hAnsi="Arial" w:cs="Arial"/>
                <w:b/>
                <w:sz w:val="20"/>
                <w:szCs w:val="20"/>
              </w:rPr>
            </w:pPr>
            <w:r>
              <w:rPr>
                <w:rFonts w:ascii="Arial" w:hAnsi="Arial" w:cs="Arial"/>
                <w:b/>
                <w:sz w:val="20"/>
                <w:szCs w:val="20"/>
              </w:rPr>
              <w:t xml:space="preserve">Uwaga </w:t>
            </w:r>
            <w:r w:rsidR="00AE5A37">
              <w:rPr>
                <w:rFonts w:ascii="Arial" w:hAnsi="Arial" w:cs="Arial"/>
                <w:b/>
                <w:sz w:val="20"/>
                <w:szCs w:val="20"/>
              </w:rPr>
              <w:t xml:space="preserve">częściowo </w:t>
            </w:r>
            <w:r>
              <w:rPr>
                <w:rFonts w:ascii="Arial" w:hAnsi="Arial" w:cs="Arial"/>
                <w:b/>
                <w:sz w:val="20"/>
                <w:szCs w:val="20"/>
              </w:rPr>
              <w:t>uwzględniona</w:t>
            </w:r>
          </w:p>
        </w:tc>
      </w:tr>
      <w:tr w:rsidR="00552519" w:rsidRPr="006363B6" w14:paraId="6F4F921F" w14:textId="77777777" w:rsidTr="00DA4ABF">
        <w:tc>
          <w:tcPr>
            <w:tcW w:w="635" w:type="dxa"/>
          </w:tcPr>
          <w:p w14:paraId="14F13CAD" w14:textId="77777777" w:rsidR="00552519" w:rsidRPr="006363B6" w:rsidRDefault="00D73C8E" w:rsidP="00995780">
            <w:pPr>
              <w:rPr>
                <w:rFonts w:ascii="Arial" w:hAnsi="Arial" w:cs="Arial"/>
                <w:b/>
                <w:sz w:val="20"/>
                <w:szCs w:val="20"/>
              </w:rPr>
            </w:pPr>
            <w:r>
              <w:rPr>
                <w:rFonts w:ascii="Arial" w:hAnsi="Arial" w:cs="Arial"/>
                <w:b/>
                <w:sz w:val="20"/>
                <w:szCs w:val="20"/>
              </w:rPr>
              <w:t>48</w:t>
            </w:r>
          </w:p>
        </w:tc>
        <w:tc>
          <w:tcPr>
            <w:tcW w:w="2483" w:type="dxa"/>
            <w:vMerge/>
            <w:shd w:val="clear" w:color="auto" w:fill="D9D9D9" w:themeFill="background1" w:themeFillShade="D9"/>
          </w:tcPr>
          <w:p w14:paraId="05B17E89"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054FFE67" w14:textId="77777777" w:rsidR="00552519" w:rsidRPr="005936ED" w:rsidRDefault="00552519" w:rsidP="00995780">
            <w:pPr>
              <w:rPr>
                <w:rFonts w:ascii="Arial" w:hAnsi="Arial" w:cs="Arial"/>
                <w:sz w:val="20"/>
                <w:szCs w:val="20"/>
              </w:rPr>
            </w:pPr>
          </w:p>
        </w:tc>
        <w:tc>
          <w:tcPr>
            <w:tcW w:w="4634" w:type="dxa"/>
            <w:shd w:val="clear" w:color="auto" w:fill="D9D9D9" w:themeFill="background1" w:themeFillShade="D9"/>
          </w:tcPr>
          <w:p w14:paraId="68DF6479"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Projekt ustawy nie doprecyzowuje na czym ma polegać przywrócenie nieruchomości do stanu poprzedniego? Zupełnie inne koszty będą przy odtworzeniu nieużytku, a inne przy odtworzeniu pola, czy łąki kośnej. Tego typu działania są bardzo kosztowne i czasochłonne. Jeden sezon nie wystarczy na wyeliminowanie inwazyjnego gatunku obcego i przywrócenie terenu do stanu pierwotnego</w:t>
            </w:r>
          </w:p>
        </w:tc>
        <w:tc>
          <w:tcPr>
            <w:tcW w:w="4562" w:type="dxa"/>
            <w:shd w:val="clear" w:color="auto" w:fill="D9D9D9" w:themeFill="background1" w:themeFillShade="D9"/>
          </w:tcPr>
          <w:p w14:paraId="5D1E527E" w14:textId="5DC07423" w:rsidR="00552519" w:rsidRPr="005936ED" w:rsidRDefault="00392B77" w:rsidP="00995780">
            <w:pPr>
              <w:rPr>
                <w:rFonts w:ascii="Arial" w:hAnsi="Arial" w:cs="Arial"/>
                <w:b/>
                <w:sz w:val="20"/>
                <w:szCs w:val="20"/>
              </w:rPr>
            </w:pPr>
            <w:r w:rsidRPr="00392B77">
              <w:rPr>
                <w:rFonts w:ascii="Arial" w:hAnsi="Arial" w:cs="Arial"/>
                <w:b/>
                <w:sz w:val="20"/>
                <w:szCs w:val="20"/>
              </w:rPr>
              <w:t xml:space="preserve">Uwaga </w:t>
            </w:r>
            <w:r>
              <w:rPr>
                <w:rFonts w:ascii="Arial" w:hAnsi="Arial" w:cs="Arial"/>
                <w:b/>
                <w:sz w:val="20"/>
                <w:szCs w:val="20"/>
              </w:rPr>
              <w:t>nie</w:t>
            </w:r>
            <w:r w:rsidRPr="00392B77">
              <w:rPr>
                <w:rFonts w:ascii="Arial" w:hAnsi="Arial" w:cs="Arial"/>
                <w:b/>
                <w:sz w:val="20"/>
                <w:szCs w:val="20"/>
              </w:rPr>
              <w:t>uwzględniona</w:t>
            </w:r>
            <w:r>
              <w:rPr>
                <w:rFonts w:ascii="Arial" w:hAnsi="Arial" w:cs="Arial"/>
                <w:b/>
                <w:sz w:val="20"/>
                <w:szCs w:val="20"/>
              </w:rPr>
              <w:t xml:space="preserve"> </w:t>
            </w:r>
          </w:p>
        </w:tc>
      </w:tr>
      <w:tr w:rsidR="00552519" w:rsidRPr="006363B6" w14:paraId="7EE1D5E3" w14:textId="77777777" w:rsidTr="00DA4ABF">
        <w:tc>
          <w:tcPr>
            <w:tcW w:w="635" w:type="dxa"/>
          </w:tcPr>
          <w:p w14:paraId="5AA5B41C" w14:textId="77777777" w:rsidR="00552519" w:rsidRPr="006363B6" w:rsidRDefault="00D73C8E" w:rsidP="00995780">
            <w:pPr>
              <w:rPr>
                <w:rFonts w:ascii="Arial" w:hAnsi="Arial" w:cs="Arial"/>
                <w:b/>
                <w:sz w:val="20"/>
                <w:szCs w:val="20"/>
              </w:rPr>
            </w:pPr>
            <w:r>
              <w:rPr>
                <w:rFonts w:ascii="Arial" w:hAnsi="Arial" w:cs="Arial"/>
                <w:b/>
                <w:sz w:val="20"/>
                <w:szCs w:val="20"/>
              </w:rPr>
              <w:t>49</w:t>
            </w:r>
          </w:p>
        </w:tc>
        <w:tc>
          <w:tcPr>
            <w:tcW w:w="2483" w:type="dxa"/>
            <w:vMerge/>
            <w:shd w:val="clear" w:color="auto" w:fill="D9D9D9" w:themeFill="background1" w:themeFillShade="D9"/>
          </w:tcPr>
          <w:p w14:paraId="21FB71F6"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464FB166" w14:textId="77777777" w:rsidR="00552519" w:rsidRPr="005936ED" w:rsidRDefault="00552519" w:rsidP="00995780">
            <w:pPr>
              <w:rPr>
                <w:rFonts w:ascii="Arial" w:hAnsi="Arial" w:cs="Arial"/>
                <w:sz w:val="20"/>
                <w:szCs w:val="20"/>
              </w:rPr>
            </w:pPr>
            <w:r w:rsidRPr="005936ED">
              <w:rPr>
                <w:rFonts w:ascii="Arial" w:hAnsi="Arial" w:cs="Arial"/>
                <w:sz w:val="20"/>
                <w:szCs w:val="20"/>
              </w:rPr>
              <w:t>ogólna</w:t>
            </w:r>
          </w:p>
        </w:tc>
        <w:tc>
          <w:tcPr>
            <w:tcW w:w="4634" w:type="dxa"/>
            <w:shd w:val="clear" w:color="auto" w:fill="D9D9D9" w:themeFill="background1" w:themeFillShade="D9"/>
          </w:tcPr>
          <w:p w14:paraId="7A557762"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 xml:space="preserve">W związku z tym, że zgłoszeń inwazyjnych gatunków obcych będzie bardzo dużo należy się </w:t>
            </w:r>
            <w:r w:rsidRPr="005936ED">
              <w:rPr>
                <w:rFonts w:ascii="Arial" w:hAnsi="Arial" w:cs="Arial"/>
                <w:sz w:val="20"/>
                <w:szCs w:val="20"/>
              </w:rPr>
              <w:lastRenderedPageBreak/>
              <w:t>zastanowić, które gatunki należy eliminować w pierwszej kolejności, a które mogą na eliminację poczekać</w:t>
            </w:r>
          </w:p>
        </w:tc>
        <w:tc>
          <w:tcPr>
            <w:tcW w:w="4562" w:type="dxa"/>
            <w:shd w:val="clear" w:color="auto" w:fill="D9D9D9" w:themeFill="background1" w:themeFillShade="D9"/>
          </w:tcPr>
          <w:p w14:paraId="1B3A981C" w14:textId="77777777" w:rsidR="00552519" w:rsidRPr="00392B77" w:rsidRDefault="00392B77" w:rsidP="00995780">
            <w:pPr>
              <w:rPr>
                <w:rFonts w:ascii="Arial" w:hAnsi="Arial" w:cs="Arial"/>
                <w:b/>
                <w:sz w:val="20"/>
                <w:szCs w:val="20"/>
              </w:rPr>
            </w:pPr>
            <w:r w:rsidRPr="00392B77">
              <w:rPr>
                <w:rFonts w:ascii="Arial" w:hAnsi="Arial" w:cs="Arial"/>
                <w:b/>
                <w:sz w:val="20"/>
                <w:szCs w:val="20"/>
              </w:rPr>
              <w:lastRenderedPageBreak/>
              <w:t>Uwaga o charakterze informacyjnym</w:t>
            </w:r>
          </w:p>
          <w:p w14:paraId="3BD1E8EE" w14:textId="3B34550E" w:rsidR="00552519" w:rsidRPr="005936ED" w:rsidRDefault="00392B77" w:rsidP="00995780">
            <w:pPr>
              <w:rPr>
                <w:rFonts w:ascii="Arial" w:hAnsi="Arial" w:cs="Arial"/>
                <w:b/>
                <w:color w:val="FF0000"/>
                <w:sz w:val="20"/>
                <w:szCs w:val="20"/>
              </w:rPr>
            </w:pPr>
            <w:r w:rsidRPr="00392B77">
              <w:rPr>
                <w:rFonts w:ascii="Arial" w:hAnsi="Arial" w:cs="Arial"/>
                <w:sz w:val="20"/>
                <w:szCs w:val="20"/>
              </w:rPr>
              <w:lastRenderedPageBreak/>
              <w:t>To</w:t>
            </w:r>
            <w:r>
              <w:rPr>
                <w:rFonts w:ascii="Arial" w:hAnsi="Arial" w:cs="Arial"/>
                <w:sz w:val="20"/>
                <w:szCs w:val="20"/>
              </w:rPr>
              <w:t xml:space="preserve"> jakie gatunki, gdzie i jakie działania należy podjąć </w:t>
            </w:r>
            <w:r w:rsidRPr="00392B77">
              <w:rPr>
                <w:rFonts w:ascii="Arial" w:hAnsi="Arial" w:cs="Arial"/>
                <w:sz w:val="20"/>
                <w:szCs w:val="20"/>
              </w:rPr>
              <w:t>będzie precyzowało rozporządzenie Ministra Środowiska</w:t>
            </w:r>
            <w:r>
              <w:rPr>
                <w:rFonts w:ascii="Arial" w:hAnsi="Arial" w:cs="Arial"/>
                <w:sz w:val="20"/>
                <w:szCs w:val="20"/>
              </w:rPr>
              <w:t>, które będzie uwzględniało biologię gatunku, jego rozpowszechnienie i inwazyjność oraz realne działania</w:t>
            </w:r>
            <w:r w:rsidRPr="00392B77">
              <w:rPr>
                <w:rFonts w:ascii="Arial" w:hAnsi="Arial" w:cs="Arial"/>
                <w:sz w:val="20"/>
                <w:szCs w:val="20"/>
              </w:rPr>
              <w:t>.</w:t>
            </w:r>
          </w:p>
        </w:tc>
      </w:tr>
      <w:tr w:rsidR="00552519" w:rsidRPr="006363B6" w14:paraId="1D814E47" w14:textId="77777777" w:rsidTr="00DA4ABF">
        <w:tc>
          <w:tcPr>
            <w:tcW w:w="635" w:type="dxa"/>
          </w:tcPr>
          <w:p w14:paraId="38D76717" w14:textId="77777777" w:rsidR="00552519" w:rsidRPr="006363B6" w:rsidRDefault="00D73C8E" w:rsidP="00995780">
            <w:pPr>
              <w:rPr>
                <w:rFonts w:ascii="Arial" w:hAnsi="Arial" w:cs="Arial"/>
                <w:b/>
                <w:sz w:val="20"/>
                <w:szCs w:val="20"/>
              </w:rPr>
            </w:pPr>
            <w:r>
              <w:rPr>
                <w:rFonts w:ascii="Arial" w:hAnsi="Arial" w:cs="Arial"/>
                <w:b/>
                <w:sz w:val="20"/>
                <w:szCs w:val="20"/>
              </w:rPr>
              <w:lastRenderedPageBreak/>
              <w:t>50</w:t>
            </w:r>
          </w:p>
        </w:tc>
        <w:tc>
          <w:tcPr>
            <w:tcW w:w="2483" w:type="dxa"/>
            <w:vMerge/>
            <w:shd w:val="clear" w:color="auto" w:fill="D9D9D9" w:themeFill="background1" w:themeFillShade="D9"/>
          </w:tcPr>
          <w:p w14:paraId="3A9AC07C"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5DD73ACC" w14:textId="77777777" w:rsidR="00552519" w:rsidRPr="005936ED" w:rsidRDefault="00552519" w:rsidP="00995780">
            <w:pPr>
              <w:rPr>
                <w:rFonts w:ascii="Arial" w:hAnsi="Arial" w:cs="Arial"/>
                <w:sz w:val="20"/>
                <w:szCs w:val="20"/>
              </w:rPr>
            </w:pPr>
            <w:r w:rsidRPr="005936ED">
              <w:rPr>
                <w:rFonts w:ascii="Arial" w:hAnsi="Arial" w:cs="Arial"/>
                <w:sz w:val="20"/>
                <w:szCs w:val="20"/>
              </w:rPr>
              <w:t>ogólna</w:t>
            </w:r>
          </w:p>
        </w:tc>
        <w:tc>
          <w:tcPr>
            <w:tcW w:w="4634" w:type="dxa"/>
            <w:shd w:val="clear" w:color="auto" w:fill="D9D9D9" w:themeFill="background1" w:themeFillShade="D9"/>
          </w:tcPr>
          <w:p w14:paraId="24F79793"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Ustawa nie określa jak postępować z inwazyjnymi gatunkami obcymi na terenach Lasów Państwowych, a w szczególności na terenach rezerwatów przyrody położonych na tych terenach. Kto zgłasza w takich przypadkach gatunki inwazyjne? Kto prowadzi działania eliminujące te gatunki? Działania eliminujące inwazyjne gatunki obce powinny być uwzględniane w planach urządzania lasów</w:t>
            </w:r>
          </w:p>
        </w:tc>
        <w:tc>
          <w:tcPr>
            <w:tcW w:w="4562" w:type="dxa"/>
            <w:shd w:val="clear" w:color="auto" w:fill="D9D9D9" w:themeFill="background1" w:themeFillShade="D9"/>
          </w:tcPr>
          <w:p w14:paraId="497EB8B8" w14:textId="7D9FD98D" w:rsidR="00552519" w:rsidRPr="005936ED" w:rsidRDefault="00392B77" w:rsidP="00995780">
            <w:pPr>
              <w:rPr>
                <w:rFonts w:ascii="Arial" w:hAnsi="Arial" w:cs="Arial"/>
                <w:b/>
                <w:sz w:val="20"/>
                <w:szCs w:val="20"/>
              </w:rPr>
            </w:pPr>
            <w:r>
              <w:rPr>
                <w:rFonts w:ascii="Arial" w:hAnsi="Arial" w:cs="Arial"/>
                <w:b/>
                <w:sz w:val="20"/>
                <w:szCs w:val="20"/>
              </w:rPr>
              <w:t>Uwaga uwzględniona</w:t>
            </w:r>
          </w:p>
        </w:tc>
      </w:tr>
      <w:tr w:rsidR="00552519" w:rsidRPr="006363B6" w14:paraId="101346FF" w14:textId="77777777" w:rsidTr="00DA4ABF">
        <w:tc>
          <w:tcPr>
            <w:tcW w:w="635" w:type="dxa"/>
          </w:tcPr>
          <w:p w14:paraId="04A4AEB2" w14:textId="77777777" w:rsidR="00552519" w:rsidRPr="006363B6" w:rsidRDefault="00D73C8E" w:rsidP="00995780">
            <w:pPr>
              <w:rPr>
                <w:rFonts w:ascii="Arial" w:hAnsi="Arial" w:cs="Arial"/>
                <w:b/>
                <w:sz w:val="20"/>
                <w:szCs w:val="20"/>
              </w:rPr>
            </w:pPr>
            <w:r>
              <w:rPr>
                <w:rFonts w:ascii="Arial" w:hAnsi="Arial" w:cs="Arial"/>
                <w:b/>
                <w:sz w:val="20"/>
                <w:szCs w:val="20"/>
              </w:rPr>
              <w:t>51</w:t>
            </w:r>
          </w:p>
        </w:tc>
        <w:tc>
          <w:tcPr>
            <w:tcW w:w="2483" w:type="dxa"/>
            <w:vMerge/>
            <w:shd w:val="clear" w:color="auto" w:fill="D9D9D9" w:themeFill="background1" w:themeFillShade="D9"/>
          </w:tcPr>
          <w:p w14:paraId="3CCE9F48" w14:textId="77777777" w:rsidR="00552519" w:rsidRPr="005936ED" w:rsidRDefault="00552519" w:rsidP="00995780">
            <w:pPr>
              <w:rPr>
                <w:rFonts w:ascii="Arial" w:hAnsi="Arial" w:cs="Arial"/>
                <w:b/>
                <w:sz w:val="20"/>
                <w:szCs w:val="20"/>
              </w:rPr>
            </w:pPr>
          </w:p>
        </w:tc>
        <w:tc>
          <w:tcPr>
            <w:tcW w:w="1680" w:type="dxa"/>
            <w:shd w:val="clear" w:color="auto" w:fill="D9D9D9" w:themeFill="background1" w:themeFillShade="D9"/>
          </w:tcPr>
          <w:p w14:paraId="5DC164F9" w14:textId="77777777" w:rsidR="00552519" w:rsidRPr="005936ED" w:rsidRDefault="00552519" w:rsidP="00995780">
            <w:pPr>
              <w:rPr>
                <w:rFonts w:ascii="Arial" w:hAnsi="Arial" w:cs="Arial"/>
                <w:sz w:val="20"/>
                <w:szCs w:val="20"/>
              </w:rPr>
            </w:pPr>
            <w:r w:rsidRPr="005936ED">
              <w:rPr>
                <w:rFonts w:ascii="Arial" w:hAnsi="Arial" w:cs="Arial"/>
                <w:sz w:val="20"/>
                <w:szCs w:val="20"/>
              </w:rPr>
              <w:t>ogólna</w:t>
            </w:r>
          </w:p>
        </w:tc>
        <w:tc>
          <w:tcPr>
            <w:tcW w:w="4634" w:type="dxa"/>
            <w:shd w:val="clear" w:color="auto" w:fill="D9D9D9" w:themeFill="background1" w:themeFillShade="D9"/>
          </w:tcPr>
          <w:p w14:paraId="5F4B79CC" w14:textId="77777777" w:rsidR="00552519" w:rsidRPr="005936ED" w:rsidRDefault="00552519" w:rsidP="00995780">
            <w:pPr>
              <w:pStyle w:val="Default"/>
              <w:rPr>
                <w:rFonts w:ascii="Arial" w:hAnsi="Arial" w:cs="Arial"/>
                <w:sz w:val="20"/>
                <w:szCs w:val="20"/>
              </w:rPr>
            </w:pPr>
            <w:r w:rsidRPr="005936ED">
              <w:rPr>
                <w:rFonts w:ascii="Arial" w:hAnsi="Arial" w:cs="Arial"/>
                <w:sz w:val="20"/>
                <w:szCs w:val="20"/>
              </w:rPr>
              <w:t>W ustawie nie odniesiono się do obszarów Natura 2000, a w szczególności do planów zadań ochronnych dla tych obszarów. Czy po wejściu w życie ww. ustawy należy zweryfikować plany zadań ochronnych pod kątem eliminacji inwazyjnych gatunków obcych na obszarach Natura 2000</w:t>
            </w:r>
          </w:p>
        </w:tc>
        <w:tc>
          <w:tcPr>
            <w:tcW w:w="4562" w:type="dxa"/>
            <w:shd w:val="clear" w:color="auto" w:fill="D9D9D9" w:themeFill="background1" w:themeFillShade="D9"/>
          </w:tcPr>
          <w:p w14:paraId="7869EF01" w14:textId="77777777" w:rsidR="00392B77" w:rsidRDefault="00392B77" w:rsidP="00995780">
            <w:pPr>
              <w:rPr>
                <w:rFonts w:ascii="Arial" w:hAnsi="Arial" w:cs="Arial"/>
                <w:b/>
                <w:sz w:val="20"/>
                <w:szCs w:val="20"/>
              </w:rPr>
            </w:pPr>
            <w:r>
              <w:rPr>
                <w:rFonts w:ascii="Arial" w:hAnsi="Arial" w:cs="Arial"/>
                <w:b/>
                <w:sz w:val="20"/>
                <w:szCs w:val="20"/>
              </w:rPr>
              <w:t>Uwaga nieuwzględniona</w:t>
            </w:r>
          </w:p>
          <w:p w14:paraId="428C011B" w14:textId="77777777" w:rsidR="00552519" w:rsidRPr="005936ED" w:rsidRDefault="00552519" w:rsidP="00995780">
            <w:pPr>
              <w:rPr>
                <w:rFonts w:ascii="Arial" w:hAnsi="Arial" w:cs="Arial"/>
                <w:sz w:val="20"/>
                <w:szCs w:val="20"/>
              </w:rPr>
            </w:pPr>
            <w:r w:rsidRPr="005936ED">
              <w:rPr>
                <w:rFonts w:ascii="Arial" w:hAnsi="Arial" w:cs="Arial"/>
                <w:sz w:val="20"/>
                <w:szCs w:val="20"/>
              </w:rPr>
              <w:t xml:space="preserve">Nie ma potrzeby weryfikacji uchwalonych planów, ale warto by informacja dotycząca postępowania z inwazyjnymi gatunkami obcymi znalazła się w  nowych </w:t>
            </w:r>
            <w:proofErr w:type="spellStart"/>
            <w:r w:rsidRPr="005936ED">
              <w:rPr>
                <w:rFonts w:ascii="Arial" w:hAnsi="Arial" w:cs="Arial"/>
                <w:sz w:val="20"/>
                <w:szCs w:val="20"/>
              </w:rPr>
              <w:t>pzo</w:t>
            </w:r>
            <w:proofErr w:type="spellEnd"/>
          </w:p>
        </w:tc>
      </w:tr>
      <w:tr w:rsidR="00552519" w:rsidRPr="006363B6" w14:paraId="2ECCF36B" w14:textId="77777777" w:rsidTr="00DA4ABF">
        <w:tc>
          <w:tcPr>
            <w:tcW w:w="635" w:type="dxa"/>
          </w:tcPr>
          <w:p w14:paraId="4E97647A" w14:textId="77777777" w:rsidR="00552519" w:rsidRPr="006363B6" w:rsidRDefault="00D73C8E" w:rsidP="00995780">
            <w:pPr>
              <w:rPr>
                <w:rFonts w:ascii="Arial" w:hAnsi="Arial" w:cs="Arial"/>
                <w:b/>
                <w:sz w:val="20"/>
                <w:szCs w:val="20"/>
              </w:rPr>
            </w:pPr>
            <w:r>
              <w:rPr>
                <w:rFonts w:ascii="Arial" w:hAnsi="Arial" w:cs="Arial"/>
                <w:b/>
                <w:sz w:val="20"/>
                <w:szCs w:val="20"/>
              </w:rPr>
              <w:t>52</w:t>
            </w:r>
          </w:p>
        </w:tc>
        <w:tc>
          <w:tcPr>
            <w:tcW w:w="2483" w:type="dxa"/>
            <w:vMerge w:val="restart"/>
          </w:tcPr>
          <w:p w14:paraId="20F66CDF" w14:textId="77777777" w:rsidR="00552519" w:rsidRPr="003E5F26" w:rsidRDefault="00552519" w:rsidP="00995780">
            <w:pPr>
              <w:rPr>
                <w:rFonts w:ascii="Arial" w:hAnsi="Arial" w:cs="Arial"/>
                <w:b/>
                <w:sz w:val="20"/>
                <w:szCs w:val="20"/>
              </w:rPr>
            </w:pPr>
            <w:r w:rsidRPr="003E5F26">
              <w:rPr>
                <w:rFonts w:ascii="Arial" w:hAnsi="Arial" w:cs="Arial"/>
                <w:b/>
                <w:sz w:val="20"/>
                <w:szCs w:val="20"/>
              </w:rPr>
              <w:t>RDOŚ Bydgoszcz</w:t>
            </w:r>
          </w:p>
        </w:tc>
        <w:tc>
          <w:tcPr>
            <w:tcW w:w="1680" w:type="dxa"/>
          </w:tcPr>
          <w:p w14:paraId="28BB649B" w14:textId="77777777" w:rsidR="00552519" w:rsidRPr="00552519" w:rsidRDefault="00552519" w:rsidP="00995780">
            <w:pPr>
              <w:rPr>
                <w:rFonts w:ascii="Arial" w:hAnsi="Arial" w:cs="Arial"/>
                <w:sz w:val="20"/>
                <w:szCs w:val="20"/>
              </w:rPr>
            </w:pPr>
            <w:r w:rsidRPr="00552519">
              <w:rPr>
                <w:rFonts w:ascii="Arial" w:hAnsi="Arial" w:cs="Arial"/>
                <w:sz w:val="20"/>
                <w:szCs w:val="20"/>
              </w:rPr>
              <w:t>ogólna</w:t>
            </w:r>
          </w:p>
        </w:tc>
        <w:tc>
          <w:tcPr>
            <w:tcW w:w="4634" w:type="dxa"/>
          </w:tcPr>
          <w:p w14:paraId="380F4DA0" w14:textId="77777777" w:rsidR="00552519" w:rsidRPr="00552519" w:rsidRDefault="00552519" w:rsidP="00995780">
            <w:pPr>
              <w:pStyle w:val="Default"/>
              <w:rPr>
                <w:rFonts w:ascii="Arial" w:hAnsi="Arial" w:cs="Arial"/>
                <w:sz w:val="20"/>
                <w:szCs w:val="20"/>
              </w:rPr>
            </w:pPr>
            <w:r w:rsidRPr="00552519">
              <w:rPr>
                <w:rFonts w:ascii="Arial" w:eastAsiaTheme="minorHAnsi" w:hAnsi="Arial" w:cs="Arial"/>
                <w:sz w:val="20"/>
                <w:szCs w:val="20"/>
              </w:rPr>
              <w:t xml:space="preserve">Zgodnie z ustaleniami projektu uchwały m. in. </w:t>
            </w:r>
            <w:proofErr w:type="spellStart"/>
            <w:r w:rsidRPr="00552519">
              <w:rPr>
                <w:rFonts w:ascii="Arial" w:eastAsiaTheme="minorHAnsi" w:hAnsi="Arial" w:cs="Arial"/>
                <w:sz w:val="20"/>
                <w:szCs w:val="20"/>
              </w:rPr>
              <w:t>rdoś</w:t>
            </w:r>
            <w:proofErr w:type="spellEnd"/>
            <w:r w:rsidRPr="00552519">
              <w:rPr>
                <w:rFonts w:ascii="Arial" w:eastAsiaTheme="minorHAnsi" w:hAnsi="Arial" w:cs="Arial"/>
                <w:sz w:val="20"/>
                <w:szCs w:val="20"/>
              </w:rPr>
              <w:t xml:space="preserve"> będzie zobowiązany do weryfikacji stwierdzenia obecności, szybkiej eliminacji lub wprowadzenia środków zaradczych, w  stosunku do inwazyjnego gatunku obcego stwarzającego zagrożenie dla Unii lub inwazyjnego gatunku obcego stwarzającego zagrożenie dla Polski. W ocenach skutków regulacji wskazano, że przewiduje się zwiększenie etatów </w:t>
            </w:r>
            <w:proofErr w:type="spellStart"/>
            <w:r w:rsidRPr="00552519">
              <w:rPr>
                <w:rFonts w:ascii="Arial" w:eastAsiaTheme="minorHAnsi" w:hAnsi="Arial" w:cs="Arial"/>
                <w:sz w:val="20"/>
                <w:szCs w:val="20"/>
              </w:rPr>
              <w:t>rdoś</w:t>
            </w:r>
            <w:proofErr w:type="spellEnd"/>
            <w:r w:rsidRPr="00552519">
              <w:rPr>
                <w:rFonts w:ascii="Arial" w:eastAsiaTheme="minorHAnsi" w:hAnsi="Arial" w:cs="Arial"/>
                <w:sz w:val="20"/>
                <w:szCs w:val="20"/>
              </w:rPr>
              <w:t xml:space="preserve"> o stanowisko starszego specjalisty. Brak jest informacji z czego finansowane mają być bezpośrednio zadania polegające na zwalczaniu gatunków obcych, które w przypadku części gatunków mogą wymagać systematycznych wieloletnich działań. Bez zabezpieczenia regularnego przepływu środków na ten cel, nie ma możliwości właściwej realizacji proponowanych w ustawie zapisów</w:t>
            </w:r>
          </w:p>
        </w:tc>
        <w:tc>
          <w:tcPr>
            <w:tcW w:w="4562" w:type="dxa"/>
          </w:tcPr>
          <w:p w14:paraId="3E21B942" w14:textId="047552E2" w:rsidR="00552519" w:rsidRPr="00552519" w:rsidRDefault="00AE5A37" w:rsidP="00995780">
            <w:pPr>
              <w:rPr>
                <w:rFonts w:ascii="Arial" w:hAnsi="Arial" w:cs="Arial"/>
                <w:b/>
                <w:sz w:val="20"/>
                <w:szCs w:val="20"/>
              </w:rPr>
            </w:pPr>
            <w:r>
              <w:rPr>
                <w:rFonts w:ascii="Arial" w:hAnsi="Arial" w:cs="Arial"/>
                <w:b/>
                <w:sz w:val="20"/>
                <w:szCs w:val="20"/>
              </w:rPr>
              <w:t>Uwaga nieuwzględniona</w:t>
            </w:r>
          </w:p>
        </w:tc>
      </w:tr>
      <w:tr w:rsidR="00552519" w:rsidRPr="006363B6" w14:paraId="29ABFEF0" w14:textId="77777777" w:rsidTr="00DA4ABF">
        <w:tc>
          <w:tcPr>
            <w:tcW w:w="635" w:type="dxa"/>
          </w:tcPr>
          <w:p w14:paraId="07A30C91" w14:textId="77777777" w:rsidR="00552519" w:rsidRPr="006363B6" w:rsidRDefault="00D73C8E" w:rsidP="00995780">
            <w:pPr>
              <w:rPr>
                <w:rFonts w:ascii="Arial" w:hAnsi="Arial" w:cs="Arial"/>
                <w:b/>
                <w:sz w:val="20"/>
                <w:szCs w:val="20"/>
              </w:rPr>
            </w:pPr>
            <w:r>
              <w:rPr>
                <w:rFonts w:ascii="Arial" w:hAnsi="Arial" w:cs="Arial"/>
                <w:b/>
                <w:sz w:val="20"/>
                <w:szCs w:val="20"/>
              </w:rPr>
              <w:lastRenderedPageBreak/>
              <w:t>53</w:t>
            </w:r>
          </w:p>
        </w:tc>
        <w:tc>
          <w:tcPr>
            <w:tcW w:w="2483" w:type="dxa"/>
            <w:vMerge/>
          </w:tcPr>
          <w:p w14:paraId="1525CF1A" w14:textId="77777777" w:rsidR="00552519" w:rsidRPr="003E5F26" w:rsidRDefault="00552519" w:rsidP="00995780">
            <w:pPr>
              <w:rPr>
                <w:rFonts w:ascii="Arial" w:hAnsi="Arial" w:cs="Arial"/>
                <w:b/>
                <w:sz w:val="20"/>
                <w:szCs w:val="20"/>
              </w:rPr>
            </w:pPr>
          </w:p>
        </w:tc>
        <w:tc>
          <w:tcPr>
            <w:tcW w:w="1680" w:type="dxa"/>
          </w:tcPr>
          <w:p w14:paraId="6686C34D" w14:textId="77777777" w:rsidR="00552519" w:rsidRPr="00552519" w:rsidRDefault="00552519" w:rsidP="00995780">
            <w:pPr>
              <w:rPr>
                <w:rFonts w:ascii="Arial" w:hAnsi="Arial" w:cs="Arial"/>
                <w:sz w:val="20"/>
                <w:szCs w:val="20"/>
              </w:rPr>
            </w:pPr>
            <w:r w:rsidRPr="00552519">
              <w:rPr>
                <w:rFonts w:ascii="Arial" w:hAnsi="Arial" w:cs="Arial"/>
                <w:sz w:val="20"/>
                <w:szCs w:val="20"/>
              </w:rPr>
              <w:t>Art. 19</w:t>
            </w:r>
          </w:p>
          <w:p w14:paraId="5AFF5D47" w14:textId="77777777" w:rsidR="00552519" w:rsidRPr="00552519" w:rsidRDefault="00552519" w:rsidP="00995780">
            <w:pPr>
              <w:rPr>
                <w:rFonts w:ascii="Arial" w:hAnsi="Arial" w:cs="Arial"/>
                <w:sz w:val="20"/>
                <w:szCs w:val="20"/>
              </w:rPr>
            </w:pPr>
            <w:r w:rsidRPr="00552519">
              <w:rPr>
                <w:rFonts w:ascii="Arial" w:hAnsi="Arial" w:cs="Arial"/>
                <w:sz w:val="20"/>
                <w:szCs w:val="20"/>
              </w:rPr>
              <w:t>Przepisy przejściowe</w:t>
            </w:r>
          </w:p>
        </w:tc>
        <w:tc>
          <w:tcPr>
            <w:tcW w:w="4634" w:type="dxa"/>
          </w:tcPr>
          <w:p w14:paraId="11AA53BF" w14:textId="77777777" w:rsidR="00552519" w:rsidRPr="00B61F88" w:rsidRDefault="00552519" w:rsidP="00995780">
            <w:pPr>
              <w:pStyle w:val="Default"/>
              <w:rPr>
                <w:rFonts w:ascii="Arial" w:hAnsi="Arial" w:cs="Arial"/>
                <w:sz w:val="20"/>
                <w:szCs w:val="20"/>
              </w:rPr>
            </w:pPr>
            <w:r w:rsidRPr="00B61F88">
              <w:rPr>
                <w:rFonts w:ascii="Arial" w:eastAsiaTheme="minorHAnsi" w:hAnsi="Arial" w:cs="Arial"/>
                <w:sz w:val="20"/>
                <w:szCs w:val="20"/>
              </w:rPr>
              <w:t>Z treści projektu i jego uzasadnienia nie wynika jednoznacznie czy gatunki wymienione w rozporządzeniu KE w sprawie wykazu inwazyjnych  gatunków  obcych  uznanych  za  stwarzające  zagrożenie  dla  Unii do czasu wdrożenia nowych przepisów wykonawczych na podstawie opiniowanej ustawy, będą podlegały obowiązkowi zgłoszenia właściwym organom zgodnie z art. 3 pkt 1 projektowanej ustawy. W przepisach przejściowych brak jest informacji w zakresie ewentualnych terminów raportowania w zakresie o którym mowa w pkt 4.1</w:t>
            </w:r>
          </w:p>
        </w:tc>
        <w:tc>
          <w:tcPr>
            <w:tcW w:w="4562" w:type="dxa"/>
          </w:tcPr>
          <w:p w14:paraId="468666E6" w14:textId="6E6FC215" w:rsidR="00552519" w:rsidRDefault="00AE5A37" w:rsidP="00995780">
            <w:pPr>
              <w:rPr>
                <w:rFonts w:ascii="Arial" w:hAnsi="Arial" w:cs="Arial"/>
                <w:b/>
                <w:sz w:val="20"/>
                <w:szCs w:val="20"/>
              </w:rPr>
            </w:pPr>
            <w:r>
              <w:rPr>
                <w:rFonts w:ascii="Arial" w:hAnsi="Arial" w:cs="Arial"/>
                <w:b/>
                <w:sz w:val="20"/>
                <w:szCs w:val="20"/>
              </w:rPr>
              <w:t xml:space="preserve">Uwaga </w:t>
            </w:r>
            <w:r w:rsidR="00B61F88">
              <w:rPr>
                <w:rFonts w:ascii="Arial" w:hAnsi="Arial" w:cs="Arial"/>
                <w:b/>
                <w:sz w:val="20"/>
                <w:szCs w:val="20"/>
              </w:rPr>
              <w:t>nieu</w:t>
            </w:r>
            <w:r>
              <w:rPr>
                <w:rFonts w:ascii="Arial" w:hAnsi="Arial" w:cs="Arial"/>
                <w:b/>
                <w:sz w:val="20"/>
                <w:szCs w:val="20"/>
              </w:rPr>
              <w:t>względniona</w:t>
            </w:r>
          </w:p>
          <w:p w14:paraId="4E5B8FE4" w14:textId="59BD2011" w:rsidR="001E42EE" w:rsidRPr="001E42EE" w:rsidRDefault="00B61F88" w:rsidP="00995780">
            <w:pPr>
              <w:rPr>
                <w:rFonts w:ascii="Arial" w:hAnsi="Arial" w:cs="Arial"/>
                <w:sz w:val="20"/>
                <w:szCs w:val="20"/>
              </w:rPr>
            </w:pPr>
            <w:r>
              <w:rPr>
                <w:rFonts w:ascii="Arial" w:hAnsi="Arial" w:cs="Arial"/>
                <w:sz w:val="20"/>
                <w:szCs w:val="20"/>
              </w:rPr>
              <w:t>G</w:t>
            </w:r>
            <w:r w:rsidR="001E42EE" w:rsidRPr="001E42EE">
              <w:rPr>
                <w:rFonts w:ascii="Arial" w:hAnsi="Arial" w:cs="Arial"/>
                <w:sz w:val="20"/>
                <w:szCs w:val="20"/>
              </w:rPr>
              <w:t>atunk</w:t>
            </w:r>
            <w:r>
              <w:rPr>
                <w:rFonts w:ascii="Arial" w:hAnsi="Arial" w:cs="Arial"/>
                <w:sz w:val="20"/>
                <w:szCs w:val="20"/>
              </w:rPr>
              <w:t>i</w:t>
            </w:r>
            <w:r w:rsidR="001E42EE" w:rsidRPr="001E42EE">
              <w:rPr>
                <w:rFonts w:ascii="Arial" w:hAnsi="Arial" w:cs="Arial"/>
                <w:sz w:val="20"/>
                <w:szCs w:val="20"/>
              </w:rPr>
              <w:t xml:space="preserve"> stanowiąc</w:t>
            </w:r>
            <w:r>
              <w:rPr>
                <w:rFonts w:ascii="Arial" w:hAnsi="Arial" w:cs="Arial"/>
                <w:sz w:val="20"/>
                <w:szCs w:val="20"/>
              </w:rPr>
              <w:t>e</w:t>
            </w:r>
            <w:r w:rsidR="001E42EE" w:rsidRPr="001E42EE">
              <w:rPr>
                <w:rFonts w:ascii="Arial" w:hAnsi="Arial" w:cs="Arial"/>
                <w:sz w:val="20"/>
                <w:szCs w:val="20"/>
              </w:rPr>
              <w:t xml:space="preserve"> zagrożenie dla UE </w:t>
            </w:r>
            <w:r>
              <w:rPr>
                <w:rFonts w:ascii="Arial" w:hAnsi="Arial" w:cs="Arial"/>
                <w:sz w:val="20"/>
                <w:szCs w:val="20"/>
              </w:rPr>
              <w:t>nie określa</w:t>
            </w:r>
            <w:r w:rsidR="001E42EE" w:rsidRPr="001E42EE">
              <w:rPr>
                <w:rFonts w:ascii="Arial" w:hAnsi="Arial" w:cs="Arial"/>
                <w:sz w:val="20"/>
                <w:szCs w:val="20"/>
              </w:rPr>
              <w:t xml:space="preserve"> rozporządzeni</w:t>
            </w:r>
            <w:r>
              <w:rPr>
                <w:rFonts w:ascii="Arial" w:hAnsi="Arial" w:cs="Arial"/>
                <w:sz w:val="20"/>
                <w:szCs w:val="20"/>
              </w:rPr>
              <w:t>e</w:t>
            </w:r>
            <w:r w:rsidR="001E42EE" w:rsidRPr="001E42EE">
              <w:rPr>
                <w:rFonts w:ascii="Arial" w:hAnsi="Arial" w:cs="Arial"/>
                <w:sz w:val="20"/>
                <w:szCs w:val="20"/>
              </w:rPr>
              <w:t xml:space="preserve"> MŚ, </w:t>
            </w:r>
            <w:r>
              <w:rPr>
                <w:rFonts w:ascii="Arial" w:hAnsi="Arial" w:cs="Arial"/>
                <w:sz w:val="20"/>
                <w:szCs w:val="20"/>
              </w:rPr>
              <w:t>lecz rozporządzenie KE</w:t>
            </w:r>
            <w:r w:rsidR="001E42EE" w:rsidRPr="001E42EE">
              <w:rPr>
                <w:rFonts w:ascii="Arial" w:hAnsi="Arial" w:cs="Arial"/>
                <w:sz w:val="20"/>
                <w:szCs w:val="20"/>
              </w:rPr>
              <w:t>.</w:t>
            </w:r>
            <w:r>
              <w:rPr>
                <w:rFonts w:ascii="Arial" w:hAnsi="Arial" w:cs="Arial"/>
                <w:sz w:val="20"/>
                <w:szCs w:val="20"/>
              </w:rPr>
              <w:t xml:space="preserve"> Wobec tego przepis ten stosuje się wraz z jego wejściem w życie.</w:t>
            </w:r>
          </w:p>
        </w:tc>
      </w:tr>
      <w:tr w:rsidR="00552519" w:rsidRPr="006363B6" w14:paraId="03361942" w14:textId="77777777" w:rsidTr="00DA4ABF">
        <w:tc>
          <w:tcPr>
            <w:tcW w:w="635" w:type="dxa"/>
          </w:tcPr>
          <w:p w14:paraId="46600040" w14:textId="77777777" w:rsidR="00552519" w:rsidRPr="006363B6" w:rsidRDefault="00D73C8E" w:rsidP="00995780">
            <w:pPr>
              <w:rPr>
                <w:rFonts w:ascii="Arial" w:hAnsi="Arial" w:cs="Arial"/>
                <w:b/>
                <w:sz w:val="20"/>
                <w:szCs w:val="20"/>
              </w:rPr>
            </w:pPr>
            <w:r>
              <w:rPr>
                <w:rFonts w:ascii="Arial" w:hAnsi="Arial" w:cs="Arial"/>
                <w:b/>
                <w:sz w:val="20"/>
                <w:szCs w:val="20"/>
              </w:rPr>
              <w:t>54</w:t>
            </w:r>
          </w:p>
        </w:tc>
        <w:tc>
          <w:tcPr>
            <w:tcW w:w="2483" w:type="dxa"/>
            <w:vMerge/>
          </w:tcPr>
          <w:p w14:paraId="6BF66087" w14:textId="77777777" w:rsidR="00552519" w:rsidRPr="003E5F26" w:rsidRDefault="00552519" w:rsidP="00995780">
            <w:pPr>
              <w:rPr>
                <w:rFonts w:ascii="Arial" w:hAnsi="Arial" w:cs="Arial"/>
                <w:b/>
                <w:sz w:val="20"/>
                <w:szCs w:val="20"/>
              </w:rPr>
            </w:pPr>
          </w:p>
        </w:tc>
        <w:tc>
          <w:tcPr>
            <w:tcW w:w="1680" w:type="dxa"/>
          </w:tcPr>
          <w:p w14:paraId="65E20D9B" w14:textId="77777777" w:rsidR="00552519" w:rsidRPr="00552519" w:rsidRDefault="00552519" w:rsidP="00995780">
            <w:pPr>
              <w:rPr>
                <w:rFonts w:ascii="Arial" w:hAnsi="Arial" w:cs="Arial"/>
                <w:sz w:val="20"/>
                <w:szCs w:val="20"/>
              </w:rPr>
            </w:pPr>
            <w:r w:rsidRPr="00552519">
              <w:rPr>
                <w:rFonts w:ascii="Arial" w:hAnsi="Arial" w:cs="Arial"/>
                <w:sz w:val="20"/>
                <w:szCs w:val="20"/>
              </w:rPr>
              <w:t>Art. 19</w:t>
            </w:r>
          </w:p>
          <w:p w14:paraId="2C30E92C" w14:textId="77777777" w:rsidR="00552519" w:rsidRPr="00552519" w:rsidRDefault="00552519" w:rsidP="00995780">
            <w:pPr>
              <w:rPr>
                <w:rFonts w:ascii="Arial" w:hAnsi="Arial" w:cs="Arial"/>
                <w:sz w:val="20"/>
                <w:szCs w:val="20"/>
              </w:rPr>
            </w:pPr>
            <w:r w:rsidRPr="00552519">
              <w:rPr>
                <w:rFonts w:ascii="Arial" w:hAnsi="Arial" w:cs="Arial"/>
                <w:sz w:val="20"/>
                <w:szCs w:val="20"/>
              </w:rPr>
              <w:t>Przepisy przejściowe</w:t>
            </w:r>
          </w:p>
        </w:tc>
        <w:tc>
          <w:tcPr>
            <w:tcW w:w="4634" w:type="dxa"/>
          </w:tcPr>
          <w:p w14:paraId="6B6E0C1B" w14:textId="77777777" w:rsidR="00552519" w:rsidRPr="00B61F88" w:rsidRDefault="00552519" w:rsidP="00995780">
            <w:pPr>
              <w:pStyle w:val="Default"/>
              <w:rPr>
                <w:rFonts w:ascii="Arial" w:hAnsi="Arial" w:cs="Arial"/>
                <w:sz w:val="20"/>
                <w:szCs w:val="20"/>
              </w:rPr>
            </w:pPr>
            <w:r w:rsidRPr="00B61F88">
              <w:rPr>
                <w:rFonts w:ascii="Arial" w:eastAsiaTheme="minorHAnsi" w:hAnsi="Arial" w:cs="Arial"/>
                <w:sz w:val="20"/>
                <w:szCs w:val="20"/>
              </w:rPr>
              <w:t xml:space="preserve">Z treści projektu i jego uzasadnienia nie wynika jednoznacznie czy gatunki wymienione w rozporządzeniu Ministra Środowiska </w:t>
            </w:r>
            <w:r w:rsidRPr="00B61F88">
              <w:rPr>
                <w:rFonts w:ascii="Arial" w:hAnsi="Arial" w:cs="Arial"/>
                <w:sz w:val="20"/>
                <w:szCs w:val="20"/>
              </w:rPr>
              <w:t>z dnia 9 września 2011 r. w sprawie listy roślin i zwierząt gatunków obcych, które w przypadku uwolnienia do środowiska przyrodniczego mogą zagrozić gatunkom rodzimym lub siedliskom przyrodniczym (Dz.U. Nr 210, poz. 1260)</w:t>
            </w:r>
            <w:r w:rsidRPr="00B61F88">
              <w:rPr>
                <w:rFonts w:ascii="Arial" w:eastAsiaTheme="minorHAnsi" w:hAnsi="Arial" w:cs="Arial"/>
                <w:sz w:val="20"/>
                <w:szCs w:val="20"/>
              </w:rPr>
              <w:t xml:space="preserve">, </w:t>
            </w:r>
            <w:bookmarkStart w:id="3" w:name="_Hlk523471149"/>
            <w:r w:rsidRPr="00B61F88">
              <w:rPr>
                <w:rFonts w:ascii="Arial" w:eastAsiaTheme="minorHAnsi" w:hAnsi="Arial" w:cs="Arial"/>
                <w:sz w:val="20"/>
                <w:szCs w:val="20"/>
              </w:rPr>
              <w:t>do czasu wdrożenia nowych przepisów wykonawczych, będą podlegały obowiązkowi zgłoszenia zgłaszania właściwym organom</w:t>
            </w:r>
            <w:bookmarkEnd w:id="3"/>
            <w:r w:rsidRPr="00B61F88">
              <w:rPr>
                <w:rFonts w:ascii="Arial" w:eastAsiaTheme="minorHAnsi" w:hAnsi="Arial" w:cs="Arial"/>
                <w:sz w:val="20"/>
                <w:szCs w:val="20"/>
              </w:rPr>
              <w:t xml:space="preserve"> (tj. mają status gatunków stanowiących zagrożenie dla Polski)</w:t>
            </w:r>
          </w:p>
        </w:tc>
        <w:tc>
          <w:tcPr>
            <w:tcW w:w="4562" w:type="dxa"/>
          </w:tcPr>
          <w:p w14:paraId="07A040C3" w14:textId="77777777" w:rsidR="00552519" w:rsidRDefault="00B61F88" w:rsidP="00995780">
            <w:pPr>
              <w:rPr>
                <w:rFonts w:ascii="Arial" w:hAnsi="Arial" w:cs="Arial"/>
                <w:b/>
                <w:sz w:val="20"/>
                <w:szCs w:val="20"/>
              </w:rPr>
            </w:pPr>
            <w:r>
              <w:rPr>
                <w:rFonts w:ascii="Arial" w:hAnsi="Arial" w:cs="Arial"/>
                <w:b/>
                <w:sz w:val="20"/>
                <w:szCs w:val="20"/>
              </w:rPr>
              <w:t xml:space="preserve">Uwaga </w:t>
            </w:r>
            <w:r w:rsidR="00AE5A37">
              <w:rPr>
                <w:rFonts w:ascii="Arial" w:hAnsi="Arial" w:cs="Arial"/>
                <w:b/>
                <w:sz w:val="20"/>
                <w:szCs w:val="20"/>
              </w:rPr>
              <w:t>uwzględniona</w:t>
            </w:r>
          </w:p>
          <w:p w14:paraId="77D360D1" w14:textId="3BF58D8D" w:rsidR="00B61F88" w:rsidRPr="00B61F88" w:rsidRDefault="00B61F88" w:rsidP="00995780">
            <w:pPr>
              <w:rPr>
                <w:rFonts w:ascii="Arial" w:hAnsi="Arial" w:cs="Arial"/>
                <w:sz w:val="20"/>
                <w:szCs w:val="20"/>
              </w:rPr>
            </w:pPr>
            <w:r w:rsidRPr="00B61F88">
              <w:rPr>
                <w:rFonts w:ascii="Arial" w:hAnsi="Arial" w:cs="Arial"/>
                <w:sz w:val="20"/>
                <w:szCs w:val="20"/>
              </w:rPr>
              <w:t>Przepis przejściowy został doprecyzowany, tak aby wszystkie obowiązki dotyczące gatunków stwarzających zagrożenie dla Polski odnosiły się w okresie przejściowym do gatunków z obecnego rozporządzenia MŚ.</w:t>
            </w:r>
          </w:p>
        </w:tc>
      </w:tr>
      <w:tr w:rsidR="00362483" w:rsidRPr="006363B6" w14:paraId="79FEFB57" w14:textId="77777777" w:rsidTr="00DA4ABF">
        <w:tc>
          <w:tcPr>
            <w:tcW w:w="635" w:type="dxa"/>
          </w:tcPr>
          <w:p w14:paraId="4D7398AC" w14:textId="77777777" w:rsidR="00362483" w:rsidRPr="006363B6" w:rsidRDefault="00D73C8E" w:rsidP="00995780">
            <w:pPr>
              <w:rPr>
                <w:rFonts w:ascii="Arial" w:hAnsi="Arial" w:cs="Arial"/>
                <w:b/>
                <w:sz w:val="20"/>
                <w:szCs w:val="20"/>
              </w:rPr>
            </w:pPr>
            <w:r>
              <w:rPr>
                <w:rFonts w:ascii="Arial" w:hAnsi="Arial" w:cs="Arial"/>
                <w:b/>
                <w:sz w:val="20"/>
                <w:szCs w:val="20"/>
              </w:rPr>
              <w:t>55</w:t>
            </w:r>
          </w:p>
        </w:tc>
        <w:tc>
          <w:tcPr>
            <w:tcW w:w="2483" w:type="dxa"/>
            <w:vMerge w:val="restart"/>
            <w:shd w:val="clear" w:color="auto" w:fill="D9D9D9" w:themeFill="background1" w:themeFillShade="D9"/>
          </w:tcPr>
          <w:p w14:paraId="66B4D1F4" w14:textId="77777777" w:rsidR="00362483" w:rsidRPr="003E5F26" w:rsidRDefault="00362483" w:rsidP="00995780">
            <w:pPr>
              <w:rPr>
                <w:rFonts w:ascii="Arial" w:hAnsi="Arial" w:cs="Arial"/>
                <w:b/>
                <w:sz w:val="20"/>
                <w:szCs w:val="20"/>
              </w:rPr>
            </w:pPr>
            <w:r w:rsidRPr="003E5F26">
              <w:rPr>
                <w:rFonts w:ascii="Arial" w:hAnsi="Arial" w:cs="Arial"/>
                <w:b/>
                <w:sz w:val="20"/>
                <w:szCs w:val="20"/>
              </w:rPr>
              <w:t>GIOŚ</w:t>
            </w:r>
          </w:p>
        </w:tc>
        <w:tc>
          <w:tcPr>
            <w:tcW w:w="1680" w:type="dxa"/>
            <w:shd w:val="clear" w:color="auto" w:fill="D9D9D9" w:themeFill="background1" w:themeFillShade="D9"/>
          </w:tcPr>
          <w:p w14:paraId="41E77BD2" w14:textId="77777777" w:rsidR="00362483" w:rsidRPr="00552519" w:rsidRDefault="00362483" w:rsidP="00995780">
            <w:pPr>
              <w:rPr>
                <w:rFonts w:ascii="Arial" w:hAnsi="Arial" w:cs="Arial"/>
                <w:sz w:val="20"/>
                <w:szCs w:val="20"/>
              </w:rPr>
            </w:pPr>
            <w:r>
              <w:rPr>
                <w:rFonts w:ascii="Arial" w:hAnsi="Arial" w:cs="Arial"/>
                <w:sz w:val="20"/>
                <w:szCs w:val="20"/>
              </w:rPr>
              <w:t>Art. 7</w:t>
            </w:r>
          </w:p>
        </w:tc>
        <w:tc>
          <w:tcPr>
            <w:tcW w:w="4634" w:type="dxa"/>
            <w:shd w:val="clear" w:color="auto" w:fill="D9D9D9" w:themeFill="background1" w:themeFillShade="D9"/>
          </w:tcPr>
          <w:p w14:paraId="6885FCA1" w14:textId="77777777" w:rsidR="00362483" w:rsidRPr="00362483" w:rsidRDefault="00362483" w:rsidP="00995780">
            <w:pPr>
              <w:pStyle w:val="Default"/>
              <w:rPr>
                <w:rFonts w:ascii="Arial" w:hAnsi="Arial" w:cs="Arial"/>
                <w:sz w:val="20"/>
                <w:szCs w:val="20"/>
              </w:rPr>
            </w:pPr>
            <w:r w:rsidRPr="00362483">
              <w:rPr>
                <w:rFonts w:ascii="Arial" w:eastAsiaTheme="minorHAnsi" w:hAnsi="Arial" w:cs="Arial"/>
                <w:sz w:val="20"/>
                <w:szCs w:val="20"/>
              </w:rPr>
              <w:t>Art. 7 ust. 2 pkt 8 - sformułowanie „dopuszczania do rozmnożenia” budzi wątpliwości. W niektórych przypadkach nawet podjęcie działań mających na celu eliminację inwazyjnego gatunku może nie</w:t>
            </w:r>
            <w:r>
              <w:rPr>
                <w:rFonts w:ascii="Arial" w:eastAsiaTheme="minorHAnsi" w:hAnsi="Arial" w:cs="Arial"/>
                <w:sz w:val="20"/>
                <w:szCs w:val="20"/>
              </w:rPr>
              <w:t xml:space="preserve"> zapobiec jego rozmnażaniu </w:t>
            </w:r>
            <w:proofErr w:type="spellStart"/>
            <w:r>
              <w:rPr>
                <w:rFonts w:ascii="Arial" w:eastAsiaTheme="minorHAnsi" w:hAnsi="Arial" w:cs="Arial"/>
                <w:sz w:val="20"/>
                <w:szCs w:val="20"/>
              </w:rPr>
              <w:t>się.</w:t>
            </w:r>
            <w:r w:rsidRPr="00362483">
              <w:rPr>
                <w:rFonts w:ascii="Arial" w:eastAsiaTheme="minorHAnsi" w:hAnsi="Arial" w:cs="Arial"/>
                <w:sz w:val="20"/>
                <w:szCs w:val="20"/>
              </w:rPr>
              <w:t>Wyszczególnienie</w:t>
            </w:r>
            <w:proofErr w:type="spellEnd"/>
            <w:r w:rsidRPr="00362483">
              <w:rPr>
                <w:rFonts w:ascii="Arial" w:eastAsiaTheme="minorHAnsi" w:hAnsi="Arial" w:cs="Arial"/>
                <w:sz w:val="20"/>
                <w:szCs w:val="20"/>
              </w:rPr>
              <w:t xml:space="preserve"> w ust. 2 w pkt 4 zakazu chowu, hodowli, rozmnażania i uprawy wskazuje, iż celem zakazu dopuszczania do rozmnażania jest właśnie zapobieganie samoistnemu rozmnażaniu się gatunków inwazyjnych, czyli naruszeniem tego zakazu byłoby np. nie podjęcie działań, o których mowa w art. 21 ust. 3. Zważywszy na konsekwencje karne, wynikające z naruszenia </w:t>
            </w:r>
            <w:r w:rsidRPr="00362483">
              <w:rPr>
                <w:rFonts w:ascii="Arial" w:eastAsiaTheme="minorHAnsi" w:hAnsi="Arial" w:cs="Arial"/>
                <w:sz w:val="20"/>
                <w:szCs w:val="20"/>
              </w:rPr>
              <w:lastRenderedPageBreak/>
              <w:t>zakazu, proponuję przeredagować powyższy zapis</w:t>
            </w:r>
          </w:p>
        </w:tc>
        <w:tc>
          <w:tcPr>
            <w:tcW w:w="4562" w:type="dxa"/>
            <w:shd w:val="clear" w:color="auto" w:fill="D9D9D9" w:themeFill="background1" w:themeFillShade="D9"/>
          </w:tcPr>
          <w:p w14:paraId="7739A86B" w14:textId="77777777" w:rsidR="00BA403D" w:rsidRPr="00552519" w:rsidRDefault="00362483" w:rsidP="00995780">
            <w:pPr>
              <w:rPr>
                <w:rFonts w:ascii="Arial" w:hAnsi="Arial" w:cs="Arial"/>
                <w:b/>
                <w:sz w:val="20"/>
                <w:szCs w:val="20"/>
              </w:rPr>
            </w:pPr>
            <w:r>
              <w:rPr>
                <w:rFonts w:ascii="Arial" w:hAnsi="Arial" w:cs="Arial"/>
                <w:b/>
                <w:sz w:val="20"/>
                <w:szCs w:val="20"/>
              </w:rPr>
              <w:lastRenderedPageBreak/>
              <w:t>Uwaga nieuwzględniona</w:t>
            </w:r>
            <w:r w:rsidR="00BA403D">
              <w:rPr>
                <w:rFonts w:ascii="Arial" w:hAnsi="Arial" w:cs="Arial"/>
                <w:sz w:val="20"/>
                <w:szCs w:val="20"/>
              </w:rPr>
              <w:t>.</w:t>
            </w:r>
            <w:r w:rsidR="00BA403D" w:rsidRPr="00BA403D">
              <w:rPr>
                <w:rFonts w:ascii="Arial" w:hAnsi="Arial" w:cs="Arial"/>
                <w:sz w:val="20"/>
                <w:szCs w:val="20"/>
              </w:rPr>
              <w:t xml:space="preserve"> </w:t>
            </w:r>
            <w:r w:rsidR="00BA403D">
              <w:rPr>
                <w:rFonts w:ascii="Arial" w:hAnsi="Arial" w:cs="Arial"/>
                <w:sz w:val="20"/>
                <w:szCs w:val="20"/>
              </w:rPr>
              <w:t>Mając</w:t>
            </w:r>
            <w:r w:rsidR="00BA403D" w:rsidRPr="00BA403D">
              <w:rPr>
                <w:rFonts w:ascii="Arial" w:hAnsi="Arial" w:cs="Arial"/>
                <w:sz w:val="20"/>
                <w:szCs w:val="20"/>
              </w:rPr>
              <w:t xml:space="preserve"> na uwadze </w:t>
            </w:r>
            <w:r w:rsidR="00BA403D">
              <w:rPr>
                <w:rFonts w:ascii="Arial" w:hAnsi="Arial" w:cs="Arial"/>
                <w:sz w:val="20"/>
                <w:szCs w:val="20"/>
              </w:rPr>
              <w:t>cel który</w:t>
            </w:r>
            <w:r w:rsidR="00BA403D" w:rsidRPr="00BA403D">
              <w:rPr>
                <w:rFonts w:ascii="Arial" w:hAnsi="Arial" w:cs="Arial"/>
                <w:sz w:val="20"/>
                <w:szCs w:val="20"/>
              </w:rPr>
              <w:t xml:space="preserve"> wytycza rozporządzenie 1143/2015 oraz wąską grupę gatunków</w:t>
            </w:r>
            <w:r w:rsidR="00BA403D">
              <w:rPr>
                <w:rFonts w:ascii="Arial" w:hAnsi="Arial" w:cs="Arial"/>
                <w:sz w:val="20"/>
                <w:szCs w:val="20"/>
              </w:rPr>
              <w:t xml:space="preserve"> do której odnoszą się wymienione przepisy, proponowane zapisy wydają się właściwe</w:t>
            </w:r>
          </w:p>
        </w:tc>
      </w:tr>
      <w:tr w:rsidR="00362483" w:rsidRPr="006363B6" w14:paraId="37FF9096" w14:textId="77777777" w:rsidTr="00DA4ABF">
        <w:tc>
          <w:tcPr>
            <w:tcW w:w="635" w:type="dxa"/>
          </w:tcPr>
          <w:p w14:paraId="45FD3D27" w14:textId="77777777" w:rsidR="00362483" w:rsidRPr="006363B6" w:rsidRDefault="00D73C8E" w:rsidP="00995780">
            <w:pPr>
              <w:rPr>
                <w:rFonts w:ascii="Arial" w:hAnsi="Arial" w:cs="Arial"/>
                <w:b/>
                <w:sz w:val="20"/>
                <w:szCs w:val="20"/>
              </w:rPr>
            </w:pPr>
            <w:r>
              <w:rPr>
                <w:rFonts w:ascii="Arial" w:hAnsi="Arial" w:cs="Arial"/>
                <w:b/>
                <w:sz w:val="20"/>
                <w:szCs w:val="20"/>
              </w:rPr>
              <w:t>56</w:t>
            </w:r>
          </w:p>
        </w:tc>
        <w:tc>
          <w:tcPr>
            <w:tcW w:w="2483" w:type="dxa"/>
            <w:vMerge/>
            <w:shd w:val="clear" w:color="auto" w:fill="D9D9D9" w:themeFill="background1" w:themeFillShade="D9"/>
          </w:tcPr>
          <w:p w14:paraId="1F1FE773" w14:textId="77777777" w:rsidR="00362483" w:rsidRPr="003E5F26" w:rsidRDefault="00362483" w:rsidP="00995780">
            <w:pPr>
              <w:rPr>
                <w:rFonts w:ascii="Arial" w:hAnsi="Arial" w:cs="Arial"/>
                <w:b/>
                <w:sz w:val="20"/>
                <w:szCs w:val="20"/>
              </w:rPr>
            </w:pPr>
          </w:p>
        </w:tc>
        <w:tc>
          <w:tcPr>
            <w:tcW w:w="1680" w:type="dxa"/>
            <w:shd w:val="clear" w:color="auto" w:fill="D9D9D9" w:themeFill="background1" w:themeFillShade="D9"/>
          </w:tcPr>
          <w:p w14:paraId="25FED7EF" w14:textId="77777777" w:rsidR="00362483" w:rsidRPr="00552519" w:rsidRDefault="00362483" w:rsidP="00995780">
            <w:pPr>
              <w:rPr>
                <w:rFonts w:ascii="Arial" w:hAnsi="Arial" w:cs="Arial"/>
                <w:sz w:val="20"/>
                <w:szCs w:val="20"/>
              </w:rPr>
            </w:pPr>
            <w:r>
              <w:rPr>
                <w:rFonts w:ascii="Arial" w:hAnsi="Arial" w:cs="Arial"/>
                <w:sz w:val="20"/>
                <w:szCs w:val="20"/>
              </w:rPr>
              <w:t>Art.12</w:t>
            </w:r>
          </w:p>
        </w:tc>
        <w:tc>
          <w:tcPr>
            <w:tcW w:w="4634" w:type="dxa"/>
            <w:shd w:val="clear" w:color="auto" w:fill="D9D9D9" w:themeFill="background1" w:themeFillShade="D9"/>
          </w:tcPr>
          <w:p w14:paraId="3CAEA54B" w14:textId="77777777" w:rsidR="00362483" w:rsidRPr="00362483" w:rsidRDefault="00362483" w:rsidP="00995780">
            <w:pPr>
              <w:pStyle w:val="Default"/>
              <w:rPr>
                <w:rFonts w:ascii="Arial" w:hAnsi="Arial" w:cs="Arial"/>
                <w:sz w:val="20"/>
                <w:szCs w:val="20"/>
              </w:rPr>
            </w:pPr>
            <w:r w:rsidRPr="00362483">
              <w:rPr>
                <w:rFonts w:ascii="Arial" w:eastAsiaTheme="minorHAnsi" w:hAnsi="Arial" w:cs="Arial"/>
                <w:sz w:val="20"/>
                <w:szCs w:val="20"/>
              </w:rPr>
              <w:t>Art. 12 ust. 1 - nie wskazano jednoznacznie, które przepisy znajdują zastosowanie po upłynięciu okresu 2 lat od umieszczenia gatunku na liście gatunków inwazyjnych oraz w przypadku nie spełnienia warunków przetrzymywania w obiekcie izolowanym i podjęcia wszelkich właściwych środków w celu uniemożliwienia rozmnażania lub ucieczki</w:t>
            </w:r>
          </w:p>
        </w:tc>
        <w:tc>
          <w:tcPr>
            <w:tcW w:w="4562" w:type="dxa"/>
            <w:shd w:val="clear" w:color="auto" w:fill="D9D9D9" w:themeFill="background1" w:themeFillShade="D9"/>
          </w:tcPr>
          <w:p w14:paraId="1308144D" w14:textId="77777777" w:rsidR="00362483" w:rsidRPr="00552519" w:rsidRDefault="00362483" w:rsidP="00995780">
            <w:pPr>
              <w:rPr>
                <w:rFonts w:ascii="Arial" w:hAnsi="Arial" w:cs="Arial"/>
                <w:b/>
                <w:sz w:val="20"/>
                <w:szCs w:val="20"/>
              </w:rPr>
            </w:pPr>
            <w:r>
              <w:rPr>
                <w:rFonts w:ascii="Arial" w:hAnsi="Arial" w:cs="Arial"/>
                <w:b/>
                <w:sz w:val="20"/>
                <w:szCs w:val="20"/>
              </w:rPr>
              <w:t>Uwaga uwzględniona</w:t>
            </w:r>
          </w:p>
        </w:tc>
      </w:tr>
      <w:tr w:rsidR="00B752B5" w:rsidRPr="006363B6" w14:paraId="4012BBAD" w14:textId="77777777" w:rsidTr="00DA4ABF">
        <w:tc>
          <w:tcPr>
            <w:tcW w:w="635" w:type="dxa"/>
          </w:tcPr>
          <w:p w14:paraId="625A9053" w14:textId="77777777" w:rsidR="00B752B5" w:rsidRPr="006363B6" w:rsidRDefault="00D73C8E" w:rsidP="00995780">
            <w:pPr>
              <w:rPr>
                <w:rFonts w:ascii="Arial" w:hAnsi="Arial" w:cs="Arial"/>
                <w:b/>
                <w:sz w:val="20"/>
                <w:szCs w:val="20"/>
              </w:rPr>
            </w:pPr>
            <w:r>
              <w:rPr>
                <w:rFonts w:ascii="Arial" w:hAnsi="Arial" w:cs="Arial"/>
                <w:b/>
                <w:sz w:val="20"/>
                <w:szCs w:val="20"/>
              </w:rPr>
              <w:t>57</w:t>
            </w:r>
          </w:p>
        </w:tc>
        <w:tc>
          <w:tcPr>
            <w:tcW w:w="2483" w:type="dxa"/>
            <w:vMerge w:val="restart"/>
          </w:tcPr>
          <w:p w14:paraId="475FA515" w14:textId="77777777" w:rsidR="00B752B5" w:rsidRPr="003E5F26" w:rsidRDefault="00B752B5" w:rsidP="00995780">
            <w:pPr>
              <w:rPr>
                <w:rFonts w:ascii="Arial" w:hAnsi="Arial" w:cs="Arial"/>
                <w:b/>
                <w:sz w:val="20"/>
                <w:szCs w:val="20"/>
              </w:rPr>
            </w:pPr>
            <w:r w:rsidRPr="003E5F26">
              <w:rPr>
                <w:rFonts w:ascii="Arial" w:hAnsi="Arial" w:cs="Arial"/>
                <w:b/>
                <w:sz w:val="20"/>
                <w:szCs w:val="20"/>
              </w:rPr>
              <w:t>WWF</w:t>
            </w:r>
          </w:p>
        </w:tc>
        <w:tc>
          <w:tcPr>
            <w:tcW w:w="1680" w:type="dxa"/>
          </w:tcPr>
          <w:p w14:paraId="3B4CE3CE" w14:textId="77777777" w:rsidR="00B752B5" w:rsidRPr="00552519" w:rsidRDefault="00B752B5" w:rsidP="00995780">
            <w:pPr>
              <w:rPr>
                <w:rFonts w:ascii="Arial" w:hAnsi="Arial" w:cs="Arial"/>
                <w:sz w:val="20"/>
                <w:szCs w:val="20"/>
              </w:rPr>
            </w:pPr>
            <w:r>
              <w:rPr>
                <w:rFonts w:ascii="Arial" w:hAnsi="Arial" w:cs="Arial"/>
                <w:sz w:val="20"/>
                <w:szCs w:val="20"/>
              </w:rPr>
              <w:t>Art. 8 ust. 5</w:t>
            </w:r>
          </w:p>
        </w:tc>
        <w:tc>
          <w:tcPr>
            <w:tcW w:w="4634" w:type="dxa"/>
          </w:tcPr>
          <w:p w14:paraId="0FCC3320" w14:textId="77777777" w:rsidR="00B752B5" w:rsidRPr="00B752B5" w:rsidRDefault="00B752B5" w:rsidP="00995780">
            <w:pPr>
              <w:pStyle w:val="Default"/>
              <w:rPr>
                <w:rFonts w:ascii="Arial" w:hAnsi="Arial" w:cs="Arial"/>
                <w:sz w:val="20"/>
                <w:szCs w:val="20"/>
              </w:rPr>
            </w:pPr>
            <w:r w:rsidRPr="00B752B5">
              <w:rPr>
                <w:rFonts w:ascii="Arial" w:hAnsi="Arial" w:cs="Arial"/>
                <w:sz w:val="20"/>
                <w:szCs w:val="20"/>
              </w:rPr>
              <w:t>Przepis ten w zaproponowanym brzmieniu jest niezgodny z art. 8 ust. 5 rozporządzenia 1143/2014</w:t>
            </w:r>
            <w:r w:rsidRPr="00B752B5">
              <w:rPr>
                <w:rStyle w:val="Odwoanieprzypisudolnego"/>
                <w:rFonts w:ascii="Arial" w:hAnsi="Arial" w:cs="Arial"/>
                <w:sz w:val="20"/>
                <w:szCs w:val="20"/>
              </w:rPr>
              <w:footnoteReference w:id="3"/>
            </w:r>
            <w:r w:rsidRPr="00B752B5">
              <w:rPr>
                <w:rFonts w:ascii="Arial" w:hAnsi="Arial" w:cs="Arial"/>
                <w:sz w:val="20"/>
                <w:szCs w:val="20"/>
              </w:rPr>
              <w:t xml:space="preserve">. Art. 8 ust. 5 rozporządzenia zobowiązuje państwa członkowskie do upoważnienia właściwych organów do cofania zezwoleń na odstępstwa od zakazów obowiązujących w stosunku do inwazyjnych gatunków obcych w dowolnym momencie, tymczasowo lub na stałe, jeśli wystąpią nieprzewidziane zdarzenia o niepożądanym oddziaływaniu na różnorodność biologiczną lub na powiązane usługi ekosystemowe. Tymczasem art. 8 ust. 7 projektu ustawy zakłada cofnięcie zezwolenia tylko, gdy uprawniony podmiot nie spełnia zawartych w nim warunków. Przepis ten nie obejmuje więc przewidzianego przez prawo unijne przypadku wystąpienia nieprzewidzianych zdarzeń o niepożądanym oddziaływaniu na różnorodność biologiczną lub na powiązane usługi ekosystemowe. Ma to o tyle istotne znaczenie, że operowanie inwazyjnymi gatunkami obcymi może mieć negatywne skutki dla środowiska nawet wtedy, gdy uprawniony podmiot korzysta z zezwolenia zgodnie z jego </w:t>
            </w:r>
            <w:r w:rsidRPr="00B752B5">
              <w:rPr>
                <w:rFonts w:ascii="Arial" w:hAnsi="Arial" w:cs="Arial"/>
                <w:sz w:val="20"/>
                <w:szCs w:val="20"/>
              </w:rPr>
              <w:lastRenderedPageBreak/>
              <w:t>warunkami. Zawężenie sytuacji w których można cofnąć zezwolenie – co najmniej w stosunku do inwazyjnych gatunków obcych stwarzających zagrożenie dla Unii – narusza art. 8 ust. 5 rozporządzenia 1143/2014. W związku z powyższym proponujemy poszerzenie sytuacji umożliwiających cofnięcie zezwolenia o zdarzenia określone w art. 8 ust. 5 rozporządzenia</w:t>
            </w:r>
          </w:p>
        </w:tc>
        <w:tc>
          <w:tcPr>
            <w:tcW w:w="4562" w:type="dxa"/>
          </w:tcPr>
          <w:p w14:paraId="27D20B93" w14:textId="77777777" w:rsidR="00B752B5" w:rsidRPr="00552519" w:rsidRDefault="005936ED" w:rsidP="00995780">
            <w:pPr>
              <w:rPr>
                <w:rFonts w:ascii="Arial" w:hAnsi="Arial" w:cs="Arial"/>
                <w:b/>
                <w:sz w:val="20"/>
                <w:szCs w:val="20"/>
              </w:rPr>
            </w:pPr>
            <w:r>
              <w:rPr>
                <w:rFonts w:ascii="Arial" w:hAnsi="Arial" w:cs="Arial"/>
                <w:b/>
                <w:sz w:val="20"/>
                <w:szCs w:val="20"/>
              </w:rPr>
              <w:lastRenderedPageBreak/>
              <w:t>Uwaga uwzglę</w:t>
            </w:r>
            <w:r w:rsidR="00B752B5">
              <w:rPr>
                <w:rFonts w:ascii="Arial" w:hAnsi="Arial" w:cs="Arial"/>
                <w:b/>
                <w:sz w:val="20"/>
                <w:szCs w:val="20"/>
              </w:rPr>
              <w:t>dniona</w:t>
            </w:r>
          </w:p>
        </w:tc>
      </w:tr>
      <w:tr w:rsidR="00B752B5" w:rsidRPr="006363B6" w14:paraId="65CE1204" w14:textId="77777777" w:rsidTr="00DA4ABF">
        <w:tc>
          <w:tcPr>
            <w:tcW w:w="635" w:type="dxa"/>
          </w:tcPr>
          <w:p w14:paraId="29B6BB4F" w14:textId="77777777" w:rsidR="00B752B5" w:rsidRPr="006363B6" w:rsidRDefault="00D73C8E" w:rsidP="00995780">
            <w:pPr>
              <w:rPr>
                <w:rFonts w:ascii="Arial" w:hAnsi="Arial" w:cs="Arial"/>
                <w:b/>
                <w:sz w:val="20"/>
                <w:szCs w:val="20"/>
              </w:rPr>
            </w:pPr>
            <w:r>
              <w:rPr>
                <w:rFonts w:ascii="Arial" w:hAnsi="Arial" w:cs="Arial"/>
                <w:b/>
                <w:sz w:val="20"/>
                <w:szCs w:val="20"/>
              </w:rPr>
              <w:t>58</w:t>
            </w:r>
          </w:p>
        </w:tc>
        <w:tc>
          <w:tcPr>
            <w:tcW w:w="2483" w:type="dxa"/>
            <w:vMerge/>
          </w:tcPr>
          <w:p w14:paraId="623C88E8" w14:textId="77777777" w:rsidR="00B752B5" w:rsidRPr="003E5F26" w:rsidRDefault="00B752B5" w:rsidP="00995780">
            <w:pPr>
              <w:rPr>
                <w:rFonts w:ascii="Arial" w:hAnsi="Arial" w:cs="Arial"/>
                <w:b/>
                <w:sz w:val="20"/>
                <w:szCs w:val="20"/>
              </w:rPr>
            </w:pPr>
          </w:p>
        </w:tc>
        <w:tc>
          <w:tcPr>
            <w:tcW w:w="1680" w:type="dxa"/>
          </w:tcPr>
          <w:p w14:paraId="475D29DC" w14:textId="77777777" w:rsidR="00B752B5" w:rsidRPr="00552519" w:rsidRDefault="00B752B5" w:rsidP="00995780">
            <w:pPr>
              <w:rPr>
                <w:rFonts w:ascii="Arial" w:hAnsi="Arial" w:cs="Arial"/>
                <w:sz w:val="20"/>
                <w:szCs w:val="20"/>
              </w:rPr>
            </w:pPr>
            <w:r>
              <w:rPr>
                <w:rFonts w:ascii="Arial" w:hAnsi="Arial" w:cs="Arial"/>
                <w:sz w:val="20"/>
                <w:szCs w:val="20"/>
              </w:rPr>
              <w:t>Art. 10 i 14</w:t>
            </w:r>
          </w:p>
        </w:tc>
        <w:tc>
          <w:tcPr>
            <w:tcW w:w="4634" w:type="dxa"/>
          </w:tcPr>
          <w:p w14:paraId="5C1BC73E"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Przepisy te, realizując postanowienia art. 31-32 rozporządzenia 1143/2014, zezwalają na odstępstwo od zakazów obowiązujących w stosunku do inwazyjnych gatunków obcych dla niekomercyjnych właścicieli zwierząt lub roślin, jeśli weszli w posiadanie okazu przed umieszczeniem jego gatunku na liście inwazyjnych gatunków obcych stwarzających zagrożenie dla Polski (art. 10) lub nabyli okaz w okresie przejściowym po opublikowaniu tej listy (art. 14). Brzmienie tych przepisów może jednak utrudniać ustalenie, kiedy właściciel okazu wszedł w jego posiadanie. Istnieje duże prawdopodobieństwo, że osoby, które wejdą w posiadanie okazów w terminach późniejszych niż przewidziane w komentowanych przepisach, będą - w razie ujawnienia tego posiadania - twierdzić, że nabyły okaz w okresie, gdy było to jeszcze dozwolone bez zezwolenia. Taka sytuacja może mieć miejsce nawet wiele lat po opublikowaniu listy gatunków inwazyjnych. Z tej przyczyny zasadne jest zobowiązanie właścicieli takich okazów, aby w określonym terminie (np. 6 miesięcy od umieszczenia gatunku na liście – art. 10, lub od nabycia zwierzęcia – art. 14) zgłosili ich posiadanie do RDOŚ – jako warunek skorzystania z odstępstw z art. 10 i 14 projektu ustawy. Dzięki zebraniu takich danych nie będzie możliwości korzystania z odstępstw z art. 10 i 14 przez osoby, którym one nie przysługują. Pozwoli to też na </w:t>
            </w:r>
            <w:r w:rsidRPr="00B752B5">
              <w:rPr>
                <w:rFonts w:ascii="Arial" w:hAnsi="Arial" w:cs="Arial"/>
                <w:sz w:val="20"/>
                <w:szCs w:val="20"/>
              </w:rPr>
              <w:lastRenderedPageBreak/>
              <w:t xml:space="preserve">skuteczne dotarcie z informacją i kampanią edukacyjną, o której mowa w art. 11 projektu ustawy. </w:t>
            </w:r>
          </w:p>
          <w:p w14:paraId="30B78C10" w14:textId="77777777" w:rsidR="00B752B5" w:rsidRPr="00B752B5" w:rsidRDefault="00B752B5" w:rsidP="00995780">
            <w:pPr>
              <w:pStyle w:val="Default"/>
              <w:rPr>
                <w:rFonts w:ascii="Arial" w:hAnsi="Arial" w:cs="Arial"/>
                <w:sz w:val="20"/>
                <w:szCs w:val="20"/>
              </w:rPr>
            </w:pPr>
            <w:r w:rsidRPr="00B752B5">
              <w:rPr>
                <w:rFonts w:ascii="Arial" w:hAnsi="Arial" w:cs="Arial"/>
                <w:sz w:val="20"/>
                <w:szCs w:val="20"/>
              </w:rPr>
              <w:t>Należy przy tym podkreślić, że wprowadzenie takiego dodatkowego warunku będzie zgodne z rozporządzeniem 1143/2014, bowiem art. 23 tego rozporządzenia przewiduje możliwość zastosowania przez państwa członkowskie bardziej rygorystycznych przepisów w celu ochrony przed gatunkami inwazyjnymi</w:t>
            </w:r>
          </w:p>
        </w:tc>
        <w:tc>
          <w:tcPr>
            <w:tcW w:w="4562" w:type="dxa"/>
          </w:tcPr>
          <w:p w14:paraId="5C2F8E1C" w14:textId="77777777" w:rsidR="00B752B5" w:rsidRDefault="00E53C3B" w:rsidP="00995780">
            <w:pPr>
              <w:rPr>
                <w:rFonts w:ascii="Arial" w:hAnsi="Arial" w:cs="Arial"/>
                <w:b/>
                <w:sz w:val="20"/>
                <w:szCs w:val="20"/>
              </w:rPr>
            </w:pPr>
            <w:r>
              <w:rPr>
                <w:rFonts w:ascii="Arial" w:hAnsi="Arial" w:cs="Arial"/>
                <w:b/>
                <w:sz w:val="20"/>
                <w:szCs w:val="20"/>
              </w:rPr>
              <w:lastRenderedPageBreak/>
              <w:t>Uwaga częściowo uwzględniona</w:t>
            </w:r>
          </w:p>
          <w:p w14:paraId="0C8502EE" w14:textId="77777777" w:rsidR="00E53C3B" w:rsidRPr="00552519" w:rsidRDefault="00E53C3B" w:rsidP="00995780">
            <w:pPr>
              <w:rPr>
                <w:rFonts w:ascii="Arial" w:hAnsi="Arial" w:cs="Arial"/>
                <w:b/>
                <w:sz w:val="20"/>
                <w:szCs w:val="20"/>
              </w:rPr>
            </w:pPr>
          </w:p>
        </w:tc>
      </w:tr>
      <w:tr w:rsidR="00B752B5" w:rsidRPr="006363B6" w14:paraId="3D403FB4" w14:textId="77777777" w:rsidTr="00DA4ABF">
        <w:tc>
          <w:tcPr>
            <w:tcW w:w="635" w:type="dxa"/>
          </w:tcPr>
          <w:p w14:paraId="2D960E14" w14:textId="276BB32C" w:rsidR="00B752B5" w:rsidRPr="006363B6" w:rsidRDefault="00D73C8E" w:rsidP="00995780">
            <w:pPr>
              <w:rPr>
                <w:rFonts w:ascii="Arial" w:hAnsi="Arial" w:cs="Arial"/>
                <w:b/>
                <w:sz w:val="20"/>
                <w:szCs w:val="20"/>
              </w:rPr>
            </w:pPr>
            <w:r>
              <w:rPr>
                <w:rFonts w:ascii="Arial" w:hAnsi="Arial" w:cs="Arial"/>
                <w:b/>
                <w:sz w:val="20"/>
                <w:szCs w:val="20"/>
              </w:rPr>
              <w:t>59</w:t>
            </w:r>
          </w:p>
        </w:tc>
        <w:tc>
          <w:tcPr>
            <w:tcW w:w="2483" w:type="dxa"/>
            <w:vMerge/>
          </w:tcPr>
          <w:p w14:paraId="70A6DAF2" w14:textId="77777777" w:rsidR="00B752B5" w:rsidRPr="003E5F26" w:rsidRDefault="00B752B5" w:rsidP="00995780">
            <w:pPr>
              <w:rPr>
                <w:rFonts w:ascii="Arial" w:hAnsi="Arial" w:cs="Arial"/>
                <w:b/>
                <w:sz w:val="20"/>
                <w:szCs w:val="20"/>
              </w:rPr>
            </w:pPr>
          </w:p>
        </w:tc>
        <w:tc>
          <w:tcPr>
            <w:tcW w:w="1680" w:type="dxa"/>
          </w:tcPr>
          <w:p w14:paraId="4C2A7345" w14:textId="77777777" w:rsidR="00B752B5" w:rsidRPr="00552519" w:rsidRDefault="00B752B5" w:rsidP="00995780">
            <w:pPr>
              <w:rPr>
                <w:rFonts w:ascii="Arial" w:hAnsi="Arial" w:cs="Arial"/>
                <w:sz w:val="20"/>
                <w:szCs w:val="20"/>
              </w:rPr>
            </w:pPr>
            <w:r>
              <w:rPr>
                <w:rFonts w:ascii="Arial" w:hAnsi="Arial" w:cs="Arial"/>
                <w:sz w:val="20"/>
                <w:szCs w:val="20"/>
              </w:rPr>
              <w:t>Art. 13</w:t>
            </w:r>
          </w:p>
        </w:tc>
        <w:tc>
          <w:tcPr>
            <w:tcW w:w="4634" w:type="dxa"/>
          </w:tcPr>
          <w:p w14:paraId="1394F390"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Przepis określa termin przejściowy – 2-letni – w którym możliwe jest sprzedawanie gatunków inwazyjnych użytkownikom niekomercyjnym bez zezwolenia. Wskazany termin jest jednak niezgodny z art. 32 ust. 1 i 2 rozporządzenia 1143/2014. Przepis unijny rozróżnia bowiem dwie kategorie odbiorców: podmioty prowadzące badania naukowe, działalność medyczną lub ochronę ex situ (dla tej grupy termin przejściowy to 2 lata), oraz użytkowników niekomercyjnych – którzy otrzymali tylko 1 rok okresu przejściowego (art. 32 ust. 2 rozporządzenia 1143/2014). Użytkownicy niekomercyjni mogą więc nabywać gatunki inwazyjne tylko przez 1 rok od dnia umieszczenia gatunku na liście gatunków inwazyjnych. </w:t>
            </w:r>
          </w:p>
          <w:p w14:paraId="54509874"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Art. 13 projektu ustawy nie stosuje takiego rozróżnienia użytkowników wspominając tylko o użytkownikach niekomercyjnych i przyznając im 2-letni termin na zakup okazów, co narusza art. 32 ust. 2 rozporządzenia 1143/2014. </w:t>
            </w:r>
          </w:p>
          <w:p w14:paraId="32F57C5F" w14:textId="77777777" w:rsidR="00B752B5" w:rsidRPr="00B752B5" w:rsidRDefault="00B752B5" w:rsidP="00995780">
            <w:pPr>
              <w:pStyle w:val="Default"/>
              <w:rPr>
                <w:rFonts w:ascii="Arial" w:hAnsi="Arial" w:cs="Arial"/>
                <w:sz w:val="20"/>
                <w:szCs w:val="20"/>
              </w:rPr>
            </w:pPr>
            <w:r w:rsidRPr="00B752B5">
              <w:rPr>
                <w:rFonts w:ascii="Arial" w:hAnsi="Arial" w:cs="Arial"/>
                <w:sz w:val="20"/>
                <w:szCs w:val="20"/>
              </w:rPr>
              <w:t>Wskazane jest więc albo skrócenie terminu w ustawie do 1 roku, albo rozróżnienie dwóch kategorii użytkowników – według tego samego klucza jak w art. 32 ust. 1 i 2 rozporządzenia 1143/2014.</w:t>
            </w:r>
          </w:p>
        </w:tc>
        <w:tc>
          <w:tcPr>
            <w:tcW w:w="4562" w:type="dxa"/>
          </w:tcPr>
          <w:p w14:paraId="0EB12760" w14:textId="77777777" w:rsidR="00B752B5" w:rsidRPr="00552519" w:rsidRDefault="00B752B5" w:rsidP="00995780">
            <w:pPr>
              <w:rPr>
                <w:rFonts w:ascii="Arial" w:hAnsi="Arial" w:cs="Arial"/>
                <w:b/>
                <w:sz w:val="20"/>
                <w:szCs w:val="20"/>
              </w:rPr>
            </w:pPr>
            <w:r>
              <w:rPr>
                <w:rFonts w:ascii="Arial" w:hAnsi="Arial" w:cs="Arial"/>
                <w:b/>
                <w:sz w:val="20"/>
                <w:szCs w:val="20"/>
              </w:rPr>
              <w:t>Uwaga uwzględniona</w:t>
            </w:r>
          </w:p>
        </w:tc>
      </w:tr>
      <w:tr w:rsidR="00B752B5" w:rsidRPr="006363B6" w14:paraId="742C06A2" w14:textId="77777777" w:rsidTr="00DA4ABF">
        <w:tc>
          <w:tcPr>
            <w:tcW w:w="635" w:type="dxa"/>
          </w:tcPr>
          <w:p w14:paraId="64D8AE36" w14:textId="77777777" w:rsidR="00B752B5" w:rsidRPr="006363B6" w:rsidRDefault="00D73C8E" w:rsidP="00995780">
            <w:pPr>
              <w:rPr>
                <w:rFonts w:ascii="Arial" w:hAnsi="Arial" w:cs="Arial"/>
                <w:b/>
                <w:sz w:val="20"/>
                <w:szCs w:val="20"/>
              </w:rPr>
            </w:pPr>
            <w:r>
              <w:rPr>
                <w:rFonts w:ascii="Arial" w:hAnsi="Arial" w:cs="Arial"/>
                <w:b/>
                <w:sz w:val="20"/>
                <w:szCs w:val="20"/>
              </w:rPr>
              <w:t>60</w:t>
            </w:r>
          </w:p>
        </w:tc>
        <w:tc>
          <w:tcPr>
            <w:tcW w:w="2483" w:type="dxa"/>
            <w:vMerge/>
          </w:tcPr>
          <w:p w14:paraId="67A034F1" w14:textId="77777777" w:rsidR="00B752B5" w:rsidRPr="003E5F26" w:rsidRDefault="00B752B5" w:rsidP="00995780">
            <w:pPr>
              <w:rPr>
                <w:rFonts w:ascii="Arial" w:hAnsi="Arial" w:cs="Arial"/>
                <w:b/>
                <w:sz w:val="20"/>
                <w:szCs w:val="20"/>
              </w:rPr>
            </w:pPr>
          </w:p>
        </w:tc>
        <w:tc>
          <w:tcPr>
            <w:tcW w:w="1680" w:type="dxa"/>
          </w:tcPr>
          <w:p w14:paraId="081BEDE7" w14:textId="77777777" w:rsidR="00B752B5" w:rsidRPr="00552519" w:rsidRDefault="00B752B5" w:rsidP="00995780">
            <w:pPr>
              <w:rPr>
                <w:rFonts w:ascii="Arial" w:hAnsi="Arial" w:cs="Arial"/>
                <w:sz w:val="20"/>
                <w:szCs w:val="20"/>
              </w:rPr>
            </w:pPr>
            <w:r>
              <w:rPr>
                <w:rFonts w:ascii="Arial" w:hAnsi="Arial" w:cs="Arial"/>
                <w:sz w:val="20"/>
                <w:szCs w:val="20"/>
              </w:rPr>
              <w:t>Art. 22 ust. 2</w:t>
            </w:r>
          </w:p>
        </w:tc>
        <w:tc>
          <w:tcPr>
            <w:tcW w:w="4634" w:type="dxa"/>
          </w:tcPr>
          <w:p w14:paraId="32825D0F" w14:textId="77777777" w:rsidR="00B752B5" w:rsidRPr="00B752B5" w:rsidRDefault="00B752B5" w:rsidP="00995780">
            <w:pPr>
              <w:pStyle w:val="Default"/>
              <w:rPr>
                <w:rFonts w:ascii="Arial" w:hAnsi="Arial" w:cs="Arial"/>
                <w:sz w:val="20"/>
                <w:szCs w:val="20"/>
              </w:rPr>
            </w:pPr>
            <w:r w:rsidRPr="00B752B5">
              <w:rPr>
                <w:rFonts w:ascii="Arial" w:hAnsi="Arial" w:cs="Arial"/>
                <w:sz w:val="20"/>
                <w:szCs w:val="20"/>
              </w:rPr>
              <w:t xml:space="preserve">Przepis przewiduje, że na prywatnych nieruchomościach środki zaradcze stosuje właściciel nieruchomości, chyba że niezwłocznie </w:t>
            </w:r>
            <w:r w:rsidRPr="00B752B5">
              <w:rPr>
                <w:rFonts w:ascii="Arial" w:hAnsi="Arial" w:cs="Arial"/>
                <w:sz w:val="20"/>
                <w:szCs w:val="20"/>
              </w:rPr>
              <w:lastRenderedPageBreak/>
              <w:t>po odkryciu gatunku obcego zwróci się do organu gminy o podjęcie środków zaradczych przez gminę. Projekt ustawy nie zawiera jednak przepisów, które pozwalałyby zmusić prywatnego właściciela do podjęcia takich środków. Nakładanie na niego przy tym takiego obowiązku wydaje się nadmiernym obciążeniem, które skutkować będzie lekceważeniem przez właścicieli obowiązku wykonania środków zaradczych. Z tej przyczyny zasadne jest, aby to na gminie ciążył obowiązek zastosowania środków zaradczych także na prywatnych nieruchomościach, chyba że właściciel nieruchomości sam podejmie je w rozsądnym terminie.</w:t>
            </w:r>
          </w:p>
        </w:tc>
        <w:tc>
          <w:tcPr>
            <w:tcW w:w="4562" w:type="dxa"/>
          </w:tcPr>
          <w:p w14:paraId="4E38CD62" w14:textId="358AF943" w:rsidR="00B752B5" w:rsidRPr="00552519" w:rsidRDefault="00AE5A37" w:rsidP="00995780">
            <w:pPr>
              <w:rPr>
                <w:rFonts w:ascii="Arial" w:hAnsi="Arial" w:cs="Arial"/>
                <w:b/>
                <w:sz w:val="20"/>
                <w:szCs w:val="20"/>
              </w:rPr>
            </w:pPr>
            <w:r>
              <w:rPr>
                <w:rFonts w:ascii="Arial" w:hAnsi="Arial" w:cs="Arial"/>
                <w:b/>
                <w:sz w:val="20"/>
                <w:szCs w:val="20"/>
              </w:rPr>
              <w:lastRenderedPageBreak/>
              <w:t>Uwaga częściowo uwzględniona</w:t>
            </w:r>
          </w:p>
        </w:tc>
      </w:tr>
      <w:tr w:rsidR="00B752B5" w:rsidRPr="006363B6" w14:paraId="44079942" w14:textId="77777777" w:rsidTr="00DA4ABF">
        <w:tc>
          <w:tcPr>
            <w:tcW w:w="635" w:type="dxa"/>
          </w:tcPr>
          <w:p w14:paraId="5807737B" w14:textId="77777777" w:rsidR="00B752B5" w:rsidRPr="006363B6" w:rsidRDefault="00D73C8E" w:rsidP="00995780">
            <w:pPr>
              <w:rPr>
                <w:rFonts w:ascii="Arial" w:hAnsi="Arial" w:cs="Arial"/>
                <w:b/>
                <w:sz w:val="20"/>
                <w:szCs w:val="20"/>
              </w:rPr>
            </w:pPr>
            <w:r>
              <w:rPr>
                <w:rFonts w:ascii="Arial" w:hAnsi="Arial" w:cs="Arial"/>
                <w:b/>
                <w:sz w:val="20"/>
                <w:szCs w:val="20"/>
              </w:rPr>
              <w:t>61</w:t>
            </w:r>
          </w:p>
        </w:tc>
        <w:tc>
          <w:tcPr>
            <w:tcW w:w="2483" w:type="dxa"/>
            <w:vMerge/>
          </w:tcPr>
          <w:p w14:paraId="30E60EA0" w14:textId="77777777" w:rsidR="00B752B5" w:rsidRPr="003E5F26" w:rsidRDefault="00B752B5" w:rsidP="00995780">
            <w:pPr>
              <w:rPr>
                <w:rFonts w:ascii="Arial" w:hAnsi="Arial" w:cs="Arial"/>
                <w:b/>
                <w:sz w:val="20"/>
                <w:szCs w:val="20"/>
              </w:rPr>
            </w:pPr>
          </w:p>
        </w:tc>
        <w:tc>
          <w:tcPr>
            <w:tcW w:w="1680" w:type="dxa"/>
          </w:tcPr>
          <w:p w14:paraId="04CBDAE8" w14:textId="77777777" w:rsidR="00B752B5" w:rsidRPr="00552519" w:rsidRDefault="00B752B5" w:rsidP="00995780">
            <w:pPr>
              <w:rPr>
                <w:rFonts w:ascii="Arial" w:hAnsi="Arial" w:cs="Arial"/>
                <w:sz w:val="20"/>
                <w:szCs w:val="20"/>
              </w:rPr>
            </w:pPr>
            <w:r>
              <w:rPr>
                <w:rFonts w:ascii="Arial" w:hAnsi="Arial" w:cs="Arial"/>
                <w:sz w:val="20"/>
                <w:szCs w:val="20"/>
              </w:rPr>
              <w:t>Art. 26</w:t>
            </w:r>
          </w:p>
        </w:tc>
        <w:tc>
          <w:tcPr>
            <w:tcW w:w="4634" w:type="dxa"/>
          </w:tcPr>
          <w:p w14:paraId="1B99B466"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Przepis zobowiązuje właścicieli nieruchomości do udostępnienia ich sprawcom uwolnienia gatunków obcych w celu przeprowadzenia działań zaradczych lub eliminujących uwolnione okazy. Przepis zawiera błąd – podwójne odwołanie. Ponadto przepis nie zawiera mechanizmu, który skutecznie zmuszałby właścicieli do udostępnienia nieruchomości sprawcy w celu przeprowadzenia środków zaradczych. Jednocześnie wydaje się lepszym rozwiązaniem, gdy to właściciel – na koszt sprawcy – mógłby (o ile wyrazi taką wolę) sam przeprowadzić odpowiednie działania w ustalonym, krótkim terminie, a dopiero gdy ich nie wykona byłby zmuszony udostępnić nieruchomość sprawcy do takich działań. </w:t>
            </w:r>
          </w:p>
          <w:p w14:paraId="72AA76C8" w14:textId="77777777" w:rsidR="00B752B5" w:rsidRPr="00B752B5" w:rsidRDefault="00B752B5" w:rsidP="00995780">
            <w:pPr>
              <w:pStyle w:val="Default"/>
              <w:rPr>
                <w:rFonts w:ascii="Arial" w:hAnsi="Arial" w:cs="Arial"/>
                <w:sz w:val="20"/>
                <w:szCs w:val="20"/>
              </w:rPr>
            </w:pPr>
          </w:p>
        </w:tc>
        <w:tc>
          <w:tcPr>
            <w:tcW w:w="4562" w:type="dxa"/>
          </w:tcPr>
          <w:p w14:paraId="109BCCAC" w14:textId="0F85976E" w:rsidR="00B752B5" w:rsidRPr="00552519" w:rsidRDefault="00E53C3B" w:rsidP="00995780">
            <w:pPr>
              <w:rPr>
                <w:rFonts w:ascii="Arial" w:hAnsi="Arial" w:cs="Arial"/>
                <w:b/>
                <w:sz w:val="20"/>
                <w:szCs w:val="20"/>
              </w:rPr>
            </w:pPr>
            <w:r>
              <w:rPr>
                <w:rFonts w:ascii="Arial" w:hAnsi="Arial" w:cs="Arial"/>
                <w:b/>
                <w:sz w:val="20"/>
                <w:szCs w:val="20"/>
              </w:rPr>
              <w:t>Częściowo uwzględniona</w:t>
            </w:r>
          </w:p>
        </w:tc>
      </w:tr>
      <w:tr w:rsidR="00B752B5" w:rsidRPr="006363B6" w14:paraId="0430C5C7" w14:textId="77777777" w:rsidTr="00DA4ABF">
        <w:tc>
          <w:tcPr>
            <w:tcW w:w="635" w:type="dxa"/>
          </w:tcPr>
          <w:p w14:paraId="728F4A59" w14:textId="77777777" w:rsidR="00B752B5" w:rsidRPr="006363B6" w:rsidRDefault="00D73C8E" w:rsidP="00995780">
            <w:pPr>
              <w:rPr>
                <w:rFonts w:ascii="Arial" w:hAnsi="Arial" w:cs="Arial"/>
                <w:b/>
                <w:sz w:val="20"/>
                <w:szCs w:val="20"/>
              </w:rPr>
            </w:pPr>
            <w:r>
              <w:rPr>
                <w:rFonts w:ascii="Arial" w:hAnsi="Arial" w:cs="Arial"/>
                <w:b/>
                <w:sz w:val="20"/>
                <w:szCs w:val="20"/>
              </w:rPr>
              <w:t>62</w:t>
            </w:r>
          </w:p>
        </w:tc>
        <w:tc>
          <w:tcPr>
            <w:tcW w:w="2483" w:type="dxa"/>
            <w:vMerge/>
          </w:tcPr>
          <w:p w14:paraId="7E241C35" w14:textId="77777777" w:rsidR="00B752B5" w:rsidRPr="003E5F26" w:rsidRDefault="00B752B5" w:rsidP="00995780">
            <w:pPr>
              <w:rPr>
                <w:rFonts w:ascii="Arial" w:hAnsi="Arial" w:cs="Arial"/>
                <w:b/>
                <w:sz w:val="20"/>
                <w:szCs w:val="20"/>
              </w:rPr>
            </w:pPr>
          </w:p>
        </w:tc>
        <w:tc>
          <w:tcPr>
            <w:tcW w:w="1680" w:type="dxa"/>
          </w:tcPr>
          <w:p w14:paraId="4A5B2267" w14:textId="77777777" w:rsidR="00B752B5" w:rsidRPr="00552519" w:rsidRDefault="00B752B5" w:rsidP="00995780">
            <w:pPr>
              <w:rPr>
                <w:rFonts w:ascii="Arial" w:hAnsi="Arial" w:cs="Arial"/>
                <w:sz w:val="20"/>
                <w:szCs w:val="20"/>
              </w:rPr>
            </w:pPr>
            <w:r>
              <w:rPr>
                <w:rFonts w:ascii="Arial" w:hAnsi="Arial" w:cs="Arial"/>
                <w:sz w:val="20"/>
                <w:szCs w:val="20"/>
              </w:rPr>
              <w:t>Art. 30 i 31</w:t>
            </w:r>
          </w:p>
        </w:tc>
        <w:tc>
          <w:tcPr>
            <w:tcW w:w="4634" w:type="dxa"/>
          </w:tcPr>
          <w:p w14:paraId="25439AB8"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Art. 30 i 31 zawierają sankcje karne za naruszenie przepisów ustawy, w tym w szczególności za uwolnienie do środowiska gatunków obcych. Przepisy te jednak pozostają w kolizji (zbiegu) z przepisem przewidującym sankcje za wprowadzanie do wód ryb gatunków obcych – art. 27c ust. 1 pkt 4 ustawy w zw. z art. 3i ustawy o rybactwie śródlądowym. Każdy z tych przepisów </w:t>
            </w:r>
            <w:r w:rsidRPr="00B752B5">
              <w:rPr>
                <w:rFonts w:ascii="Arial" w:hAnsi="Arial" w:cs="Arial"/>
                <w:sz w:val="20"/>
                <w:szCs w:val="20"/>
              </w:rPr>
              <w:lastRenderedPageBreak/>
              <w:t xml:space="preserve">przewiduje inne sankcje za uwolnienie gatunków obcych. Wydaje się nieuzasadnione, aby inaczej karać za wprowadzenie do środowiska gatunków obcych ryb niż za wprowadzenie innych grup zwierząt lub roślin. Projekt ustawy w art. 31 ust. 1 pkt 4 za uwolnienie inwazyjnych gatunków przewiduje karę pozbawienia wolności od 3 miesięcy do lat 5, zaś przy działaniu nieumyślnym (art. 31 ust. 2) grzywnę, ograniczenie wolności lub pozbawienie wolności do lat 2. Tymczasem uwolnienie gatunku inwazyjnego ryby jest karane łagodniej – tak jak przy działaniu nieumyślnym z art. 31 ust. 2 projektu ustawy. Ponadto nieumyślne uwolnienie gatunku inwazyjnego ryby w ogóle nie jest karalne. </w:t>
            </w:r>
          </w:p>
          <w:p w14:paraId="2D933B65"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Takie rozróżnianie pomiędzy rybami a innymi organizmami nie ma uzasadnienia, bowiem szkody dla środowiska mogą być podobne w przypadku ryb jak i innych organizmów. Nieuzasadniona różnica zachodzi też przy uwalnianiu nieinwazyjnych gatunków ryb (wg ustawy o rybactwie śródlądowym jest to przestępstwo, a wg projektu ustawy tylko wykroczenie). </w:t>
            </w:r>
          </w:p>
          <w:p w14:paraId="045A4E2A"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W związku z powyższym postuluje się, aby usunąć z ustawy o rybactwie śródlądowym osobne sankcje za uwolnienie ryb gatunków obcych i objąć takie przypadki reżimem ogólnym z art. 30 i 31 projektu ustawy. Jednocześnie w ocenie Fundacji uwolnienie do środowiska nieinwazyjnych gatunków powinno stanowić przestępstwo a nie wykroczenie (tak obecnie jest przy rybach), co przełoży się również na wymiar kary. </w:t>
            </w:r>
          </w:p>
          <w:p w14:paraId="177544C7" w14:textId="77777777" w:rsidR="00B752B5" w:rsidRPr="00B752B5" w:rsidRDefault="00B752B5" w:rsidP="00995780">
            <w:pPr>
              <w:pStyle w:val="Default"/>
              <w:rPr>
                <w:rFonts w:ascii="Arial" w:hAnsi="Arial" w:cs="Arial"/>
                <w:sz w:val="20"/>
                <w:szCs w:val="20"/>
              </w:rPr>
            </w:pPr>
          </w:p>
        </w:tc>
        <w:tc>
          <w:tcPr>
            <w:tcW w:w="4562" w:type="dxa"/>
          </w:tcPr>
          <w:p w14:paraId="43D3E621" w14:textId="77777777" w:rsidR="00B752B5" w:rsidRDefault="006C3928" w:rsidP="00995780">
            <w:pPr>
              <w:rPr>
                <w:rFonts w:ascii="Arial" w:hAnsi="Arial" w:cs="Arial"/>
                <w:b/>
                <w:sz w:val="20"/>
                <w:szCs w:val="20"/>
              </w:rPr>
            </w:pPr>
            <w:r>
              <w:rPr>
                <w:rFonts w:ascii="Arial" w:hAnsi="Arial" w:cs="Arial"/>
                <w:b/>
                <w:sz w:val="20"/>
                <w:szCs w:val="20"/>
              </w:rPr>
              <w:lastRenderedPageBreak/>
              <w:t>Uwaga częściowo uwzględniona</w:t>
            </w:r>
          </w:p>
          <w:p w14:paraId="08DC3D85" w14:textId="76094B29" w:rsidR="006C3928" w:rsidRPr="006C3928" w:rsidRDefault="006C3928" w:rsidP="00995780">
            <w:pPr>
              <w:rPr>
                <w:rFonts w:ascii="Arial" w:hAnsi="Arial" w:cs="Arial"/>
                <w:sz w:val="20"/>
                <w:szCs w:val="20"/>
              </w:rPr>
            </w:pPr>
            <w:r>
              <w:rPr>
                <w:rFonts w:ascii="Arial" w:hAnsi="Arial" w:cs="Arial"/>
                <w:sz w:val="20"/>
                <w:szCs w:val="20"/>
              </w:rPr>
              <w:t>Przepisy projektowanej ustawy zostały zmienione w ten sposób aby nie stwarzały kolizji z przepisami o rybactwie śródlądowym</w:t>
            </w:r>
          </w:p>
        </w:tc>
      </w:tr>
      <w:tr w:rsidR="00B752B5" w:rsidRPr="006363B6" w14:paraId="03EB3337" w14:textId="77777777" w:rsidTr="00DA4ABF">
        <w:tc>
          <w:tcPr>
            <w:tcW w:w="635" w:type="dxa"/>
          </w:tcPr>
          <w:p w14:paraId="5E200815" w14:textId="77777777" w:rsidR="00B752B5" w:rsidRPr="006363B6" w:rsidRDefault="00D73C8E" w:rsidP="00995780">
            <w:pPr>
              <w:rPr>
                <w:rFonts w:ascii="Arial" w:hAnsi="Arial" w:cs="Arial"/>
                <w:b/>
                <w:sz w:val="20"/>
                <w:szCs w:val="20"/>
              </w:rPr>
            </w:pPr>
            <w:r>
              <w:rPr>
                <w:rFonts w:ascii="Arial" w:hAnsi="Arial" w:cs="Arial"/>
                <w:b/>
                <w:sz w:val="20"/>
                <w:szCs w:val="20"/>
              </w:rPr>
              <w:t>63</w:t>
            </w:r>
          </w:p>
        </w:tc>
        <w:tc>
          <w:tcPr>
            <w:tcW w:w="2483" w:type="dxa"/>
            <w:vMerge/>
          </w:tcPr>
          <w:p w14:paraId="0DE2EE97" w14:textId="77777777" w:rsidR="00B752B5" w:rsidRPr="003E5F26" w:rsidRDefault="00B752B5" w:rsidP="00995780">
            <w:pPr>
              <w:rPr>
                <w:rFonts w:ascii="Arial" w:hAnsi="Arial" w:cs="Arial"/>
                <w:b/>
                <w:sz w:val="20"/>
                <w:szCs w:val="20"/>
              </w:rPr>
            </w:pPr>
          </w:p>
        </w:tc>
        <w:tc>
          <w:tcPr>
            <w:tcW w:w="1680" w:type="dxa"/>
          </w:tcPr>
          <w:p w14:paraId="55E7CBFB" w14:textId="77777777" w:rsidR="00B752B5" w:rsidRPr="00552519" w:rsidRDefault="00B752B5" w:rsidP="00995780">
            <w:pPr>
              <w:rPr>
                <w:rFonts w:ascii="Arial" w:hAnsi="Arial" w:cs="Arial"/>
                <w:sz w:val="20"/>
                <w:szCs w:val="20"/>
              </w:rPr>
            </w:pPr>
            <w:r>
              <w:rPr>
                <w:rFonts w:ascii="Arial" w:hAnsi="Arial" w:cs="Arial"/>
                <w:sz w:val="20"/>
                <w:szCs w:val="20"/>
              </w:rPr>
              <w:t>Art. 35. Ust. 5</w:t>
            </w:r>
          </w:p>
        </w:tc>
        <w:tc>
          <w:tcPr>
            <w:tcW w:w="4634" w:type="dxa"/>
          </w:tcPr>
          <w:p w14:paraId="38892DB5" w14:textId="77777777" w:rsidR="00B752B5" w:rsidRPr="00B752B5" w:rsidRDefault="00B752B5" w:rsidP="00995780">
            <w:pPr>
              <w:autoSpaceDE w:val="0"/>
              <w:jc w:val="both"/>
              <w:rPr>
                <w:rFonts w:ascii="Arial" w:hAnsi="Arial" w:cs="Arial"/>
                <w:sz w:val="20"/>
                <w:szCs w:val="20"/>
              </w:rPr>
            </w:pPr>
            <w:r w:rsidRPr="00B752B5">
              <w:rPr>
                <w:rFonts w:ascii="Arial" w:hAnsi="Arial" w:cs="Arial"/>
                <w:sz w:val="20"/>
                <w:szCs w:val="20"/>
              </w:rPr>
              <w:t xml:space="preserve">Przepis przewiduje zmianę w art. 16 ustawy Prawo łowieckie polegającą na upoważnieniu Ministra Środowiska do wydawania zgód na wprowadzanie do środowiska zwierząt łownych należących do gatunków obcych, do celów zasiedleń. Tryb ten </w:t>
            </w:r>
            <w:r w:rsidRPr="00B752B5">
              <w:rPr>
                <w:rFonts w:ascii="Arial" w:hAnsi="Arial" w:cs="Arial"/>
                <w:sz w:val="20"/>
                <w:szCs w:val="20"/>
              </w:rPr>
              <w:lastRenderedPageBreak/>
              <w:t xml:space="preserve">jest prostą zgodą, a nie zezwoleniem wydawanym w drodze decyzji. </w:t>
            </w:r>
          </w:p>
          <w:p w14:paraId="01AB4436" w14:textId="77777777" w:rsidR="00B752B5" w:rsidRPr="00B752B5" w:rsidRDefault="00B752B5" w:rsidP="00995780">
            <w:pPr>
              <w:autoSpaceDE w:val="0"/>
              <w:jc w:val="both"/>
              <w:rPr>
                <w:rFonts w:ascii="Arial" w:hAnsi="Arial" w:cs="Arial"/>
                <w:sz w:val="20"/>
                <w:szCs w:val="20"/>
                <w:shd w:val="clear" w:color="auto" w:fill="FFFFFF"/>
              </w:rPr>
            </w:pPr>
            <w:r w:rsidRPr="00B752B5">
              <w:rPr>
                <w:rFonts w:ascii="Arial" w:hAnsi="Arial" w:cs="Arial"/>
                <w:sz w:val="20"/>
                <w:szCs w:val="20"/>
              </w:rPr>
              <w:t xml:space="preserve">W ocenie Fundacji nie ma uzasadnienia dla stosowania takiego specjalnego uproszczonego trybu w odniesieniu do zwierząt łownych. Przepisy projektu ustawy przewidują udzielanie zezwoleń na odstępstwa od zakazów w stosunku do gatunków obcych, podobnie przepisy ustawy o rybactwie śródlądowym, ale odbywa się to w formie decyzji, obwarowanej szeregiem warunków, które podmiot uprawniony musi spełnić aby otrzymać zezwolenie. Również po jego otrzymaniu musi dotrzymać warunków zezwolenia, aby móc z niego korzystać. Nie ma powodu aby inaczej traktować wprowadzanie obcych gatunków łownych, zwłaszcza że zasadnym jest z reguły obwarowanie zezwolenia określonymi warunkami, których niewypełnienie byłoby sankcjonowane – tak jak przy innych zezwoleniach. Tymczasem prosta zgoda Ministra nie może być obwarowana warunkami (przepisy tego nie przewidują), a nawet gdyby mogła to ich nieprzestrzeganie nie byłoby obwarowane sankcjami. Z tej przyczyny ewentualna zgoda na uwalnianie obcych gatunków łownych powinna przybrać formę zezwolenia-decyzji, wydawanej w analogiczny sposób jak np. zezwolenie na wprowadzanie obcych gatunków ryb. </w:t>
            </w:r>
          </w:p>
        </w:tc>
        <w:tc>
          <w:tcPr>
            <w:tcW w:w="4562" w:type="dxa"/>
          </w:tcPr>
          <w:p w14:paraId="22647BB9" w14:textId="77777777" w:rsidR="00B752B5" w:rsidRPr="00552519" w:rsidRDefault="00B752B5" w:rsidP="00995780">
            <w:pPr>
              <w:rPr>
                <w:rFonts w:ascii="Arial" w:hAnsi="Arial" w:cs="Arial"/>
                <w:b/>
                <w:sz w:val="20"/>
                <w:szCs w:val="20"/>
              </w:rPr>
            </w:pPr>
            <w:r>
              <w:rPr>
                <w:rFonts w:ascii="Arial" w:hAnsi="Arial" w:cs="Arial"/>
                <w:b/>
                <w:sz w:val="20"/>
                <w:szCs w:val="20"/>
              </w:rPr>
              <w:lastRenderedPageBreak/>
              <w:t>Uwaga uwzględniona</w:t>
            </w:r>
          </w:p>
        </w:tc>
      </w:tr>
      <w:tr w:rsidR="00E35BD2" w:rsidRPr="004B0FAD" w14:paraId="3AE07985" w14:textId="77777777" w:rsidTr="00DA4ABF">
        <w:tc>
          <w:tcPr>
            <w:tcW w:w="635" w:type="dxa"/>
          </w:tcPr>
          <w:p w14:paraId="711888A3" w14:textId="77777777" w:rsidR="00E35BD2" w:rsidRPr="004B0FAD" w:rsidRDefault="00D73C8E" w:rsidP="00995780">
            <w:pPr>
              <w:rPr>
                <w:rFonts w:ascii="Arial" w:hAnsi="Arial" w:cs="Arial"/>
                <w:b/>
                <w:sz w:val="20"/>
                <w:szCs w:val="20"/>
              </w:rPr>
            </w:pPr>
            <w:r>
              <w:rPr>
                <w:rFonts w:ascii="Arial" w:hAnsi="Arial" w:cs="Arial"/>
                <w:b/>
                <w:sz w:val="20"/>
                <w:szCs w:val="20"/>
              </w:rPr>
              <w:t>64</w:t>
            </w:r>
          </w:p>
        </w:tc>
        <w:tc>
          <w:tcPr>
            <w:tcW w:w="2483" w:type="dxa"/>
            <w:vMerge w:val="restart"/>
            <w:shd w:val="clear" w:color="auto" w:fill="D9D9D9" w:themeFill="background1" w:themeFillShade="D9"/>
          </w:tcPr>
          <w:p w14:paraId="553ED63E" w14:textId="77777777" w:rsidR="00E35BD2" w:rsidRPr="003E5F26" w:rsidRDefault="00E35BD2" w:rsidP="00995780">
            <w:pPr>
              <w:rPr>
                <w:rFonts w:ascii="Arial" w:hAnsi="Arial" w:cs="Arial"/>
                <w:b/>
                <w:sz w:val="20"/>
                <w:szCs w:val="20"/>
              </w:rPr>
            </w:pPr>
            <w:r w:rsidRPr="003E5F26">
              <w:rPr>
                <w:rFonts w:ascii="Arial" w:hAnsi="Arial" w:cs="Arial"/>
                <w:b/>
                <w:sz w:val="20"/>
                <w:szCs w:val="20"/>
              </w:rPr>
              <w:t>RDOS Warszawa</w:t>
            </w:r>
          </w:p>
        </w:tc>
        <w:tc>
          <w:tcPr>
            <w:tcW w:w="1680" w:type="dxa"/>
            <w:shd w:val="clear" w:color="auto" w:fill="D9D9D9" w:themeFill="background1" w:themeFillShade="D9"/>
          </w:tcPr>
          <w:p w14:paraId="66ADDA45" w14:textId="77777777" w:rsidR="00E35BD2" w:rsidRPr="004B0FAD" w:rsidRDefault="00E35BD2" w:rsidP="00995780">
            <w:pPr>
              <w:rPr>
                <w:rFonts w:ascii="Arial" w:hAnsi="Arial" w:cs="Arial"/>
                <w:sz w:val="20"/>
                <w:szCs w:val="20"/>
              </w:rPr>
            </w:pPr>
            <w:r>
              <w:rPr>
                <w:rFonts w:ascii="Arial" w:hAnsi="Arial" w:cs="Arial"/>
                <w:sz w:val="20"/>
                <w:szCs w:val="20"/>
              </w:rPr>
              <w:t>Art. 7 ust. 2</w:t>
            </w:r>
          </w:p>
        </w:tc>
        <w:tc>
          <w:tcPr>
            <w:tcW w:w="4634" w:type="dxa"/>
            <w:shd w:val="clear" w:color="auto" w:fill="D9D9D9" w:themeFill="background1" w:themeFillShade="D9"/>
          </w:tcPr>
          <w:p w14:paraId="369B696D" w14:textId="77777777" w:rsidR="00E35BD2" w:rsidRPr="004B0FAD" w:rsidRDefault="00E35BD2" w:rsidP="00995780">
            <w:pPr>
              <w:tabs>
                <w:tab w:val="left" w:pos="142"/>
              </w:tabs>
              <w:jc w:val="both"/>
              <w:rPr>
                <w:rFonts w:ascii="Arial" w:hAnsi="Arial" w:cs="Arial"/>
                <w:sz w:val="20"/>
                <w:szCs w:val="20"/>
              </w:rPr>
            </w:pPr>
            <w:r w:rsidRPr="004B0FAD">
              <w:rPr>
                <w:rFonts w:ascii="Arial" w:hAnsi="Arial" w:cs="Arial"/>
                <w:sz w:val="20"/>
                <w:szCs w:val="20"/>
              </w:rPr>
              <w:t xml:space="preserve">Mając na uwadze treść art. 7 ust. 2 pkt 2 projektu ustawy wydaje się zasadnym ograniczenie  wskazanego pkt do treści: </w:t>
            </w:r>
            <w:r w:rsidRPr="004B0FAD">
              <w:rPr>
                <w:rFonts w:ascii="Arial" w:hAnsi="Arial" w:cs="Arial"/>
                <w:i/>
                <w:sz w:val="20"/>
                <w:szCs w:val="20"/>
              </w:rPr>
              <w:t>tranzytu lub transportu</w:t>
            </w:r>
            <w:r w:rsidRPr="004B0FAD">
              <w:rPr>
                <w:rFonts w:ascii="Arial" w:hAnsi="Arial" w:cs="Arial"/>
                <w:sz w:val="20"/>
                <w:szCs w:val="20"/>
              </w:rPr>
              <w:t xml:space="preserve">, oraz dodanie ust. 2a o treści: </w:t>
            </w:r>
            <w:r w:rsidRPr="004B0FAD">
              <w:rPr>
                <w:rFonts w:ascii="Arial" w:hAnsi="Arial" w:cs="Arial"/>
                <w:i/>
                <w:sz w:val="20"/>
                <w:szCs w:val="20"/>
              </w:rPr>
              <w:t>Zakaz o którym mowa w ust. 2 pkt 2 nie dotyczy transportu gatunków w związku z ich kontrolą lub eliminacją</w:t>
            </w:r>
            <w:r w:rsidRPr="004B0FAD">
              <w:rPr>
                <w:rFonts w:ascii="Arial" w:hAnsi="Arial" w:cs="Arial"/>
                <w:sz w:val="20"/>
                <w:szCs w:val="20"/>
              </w:rPr>
              <w:t xml:space="preserve">. </w:t>
            </w:r>
          </w:p>
        </w:tc>
        <w:tc>
          <w:tcPr>
            <w:tcW w:w="4562" w:type="dxa"/>
            <w:shd w:val="clear" w:color="auto" w:fill="D9D9D9" w:themeFill="background1" w:themeFillShade="D9"/>
          </w:tcPr>
          <w:p w14:paraId="032844B5" w14:textId="77777777" w:rsidR="00E35BD2" w:rsidRPr="004B0FAD" w:rsidRDefault="000F1D05" w:rsidP="00995780">
            <w:pPr>
              <w:rPr>
                <w:rFonts w:ascii="Arial" w:hAnsi="Arial" w:cs="Arial"/>
                <w:b/>
                <w:sz w:val="20"/>
                <w:szCs w:val="20"/>
              </w:rPr>
            </w:pPr>
            <w:r>
              <w:rPr>
                <w:rFonts w:ascii="Arial" w:hAnsi="Arial" w:cs="Arial"/>
                <w:b/>
                <w:sz w:val="20"/>
                <w:szCs w:val="20"/>
              </w:rPr>
              <w:t>Uwaga częściowo uwzględniona</w:t>
            </w:r>
          </w:p>
        </w:tc>
      </w:tr>
      <w:tr w:rsidR="00E35BD2" w:rsidRPr="004B0FAD" w14:paraId="16541707" w14:textId="77777777" w:rsidTr="00DA4ABF">
        <w:tc>
          <w:tcPr>
            <w:tcW w:w="635" w:type="dxa"/>
          </w:tcPr>
          <w:p w14:paraId="50A2ABC6" w14:textId="77777777" w:rsidR="00E35BD2" w:rsidRPr="004B0FAD" w:rsidRDefault="00D73C8E" w:rsidP="00995780">
            <w:pPr>
              <w:rPr>
                <w:rFonts w:ascii="Arial" w:hAnsi="Arial" w:cs="Arial"/>
                <w:b/>
                <w:sz w:val="20"/>
                <w:szCs w:val="20"/>
              </w:rPr>
            </w:pPr>
            <w:r>
              <w:rPr>
                <w:rFonts w:ascii="Arial" w:hAnsi="Arial" w:cs="Arial"/>
                <w:b/>
                <w:sz w:val="20"/>
                <w:szCs w:val="20"/>
              </w:rPr>
              <w:t>65</w:t>
            </w:r>
          </w:p>
        </w:tc>
        <w:tc>
          <w:tcPr>
            <w:tcW w:w="2483" w:type="dxa"/>
            <w:vMerge/>
            <w:shd w:val="clear" w:color="auto" w:fill="D9D9D9" w:themeFill="background1" w:themeFillShade="D9"/>
          </w:tcPr>
          <w:p w14:paraId="0BA4AE37"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47BC1AF1" w14:textId="77777777" w:rsidR="00E35BD2" w:rsidRPr="004B0FAD" w:rsidRDefault="00E35BD2" w:rsidP="00995780">
            <w:pPr>
              <w:rPr>
                <w:rFonts w:ascii="Arial" w:hAnsi="Arial" w:cs="Arial"/>
                <w:sz w:val="20"/>
                <w:szCs w:val="20"/>
              </w:rPr>
            </w:pPr>
            <w:r>
              <w:rPr>
                <w:rFonts w:ascii="Arial" w:hAnsi="Arial" w:cs="Arial"/>
                <w:sz w:val="20"/>
                <w:szCs w:val="20"/>
              </w:rPr>
              <w:t>Art. 7 ust. 6</w:t>
            </w:r>
          </w:p>
        </w:tc>
        <w:tc>
          <w:tcPr>
            <w:tcW w:w="4634" w:type="dxa"/>
            <w:shd w:val="clear" w:color="auto" w:fill="D9D9D9" w:themeFill="background1" w:themeFillShade="D9"/>
          </w:tcPr>
          <w:p w14:paraId="16627AC7" w14:textId="77777777" w:rsidR="00E35BD2" w:rsidRPr="004B0FAD" w:rsidRDefault="00E35BD2" w:rsidP="00995780">
            <w:pPr>
              <w:pStyle w:val="Default"/>
              <w:rPr>
                <w:rFonts w:ascii="Arial" w:hAnsi="Arial" w:cs="Arial"/>
                <w:sz w:val="20"/>
                <w:szCs w:val="20"/>
              </w:rPr>
            </w:pPr>
            <w:r w:rsidRPr="004B0FAD">
              <w:rPr>
                <w:rFonts w:ascii="Arial" w:hAnsi="Arial" w:cs="Arial"/>
                <w:sz w:val="20"/>
                <w:szCs w:val="20"/>
              </w:rPr>
              <w:t>W art. 7 ust. 2 pkt 6 projektu ustawy wskazano zakaz wykorzystywania. Pojęcie należałoby wyjaśnić w art. 2 projektu ustawy</w:t>
            </w:r>
          </w:p>
        </w:tc>
        <w:tc>
          <w:tcPr>
            <w:tcW w:w="4562" w:type="dxa"/>
            <w:shd w:val="clear" w:color="auto" w:fill="D9D9D9" w:themeFill="background1" w:themeFillShade="D9"/>
          </w:tcPr>
          <w:p w14:paraId="5B0CD4FF" w14:textId="67B7AE6F" w:rsidR="00E35BD2" w:rsidRPr="004B0FAD" w:rsidRDefault="00795FB2" w:rsidP="00995780">
            <w:pPr>
              <w:rPr>
                <w:rFonts w:ascii="Arial" w:hAnsi="Arial" w:cs="Arial"/>
                <w:b/>
                <w:sz w:val="20"/>
                <w:szCs w:val="20"/>
              </w:rPr>
            </w:pPr>
            <w:r w:rsidRPr="00795FB2">
              <w:rPr>
                <w:rFonts w:ascii="Arial" w:hAnsi="Arial" w:cs="Arial"/>
                <w:b/>
                <w:sz w:val="20"/>
                <w:szCs w:val="20"/>
              </w:rPr>
              <w:t>Uwaga nieuwzględniona</w:t>
            </w:r>
          </w:p>
        </w:tc>
      </w:tr>
      <w:tr w:rsidR="00E35BD2" w:rsidRPr="004B0FAD" w14:paraId="5ED28D48" w14:textId="77777777" w:rsidTr="00DA4ABF">
        <w:tc>
          <w:tcPr>
            <w:tcW w:w="635" w:type="dxa"/>
          </w:tcPr>
          <w:p w14:paraId="33041999" w14:textId="77777777" w:rsidR="00E35BD2" w:rsidRPr="004B0FAD" w:rsidRDefault="00D73C8E" w:rsidP="00995780">
            <w:pPr>
              <w:rPr>
                <w:rFonts w:ascii="Arial" w:hAnsi="Arial" w:cs="Arial"/>
                <w:b/>
                <w:sz w:val="20"/>
                <w:szCs w:val="20"/>
              </w:rPr>
            </w:pPr>
            <w:r>
              <w:rPr>
                <w:rFonts w:ascii="Arial" w:hAnsi="Arial" w:cs="Arial"/>
                <w:b/>
                <w:sz w:val="20"/>
                <w:szCs w:val="20"/>
              </w:rPr>
              <w:t>66</w:t>
            </w:r>
          </w:p>
        </w:tc>
        <w:tc>
          <w:tcPr>
            <w:tcW w:w="2483" w:type="dxa"/>
            <w:vMerge/>
            <w:shd w:val="clear" w:color="auto" w:fill="D9D9D9" w:themeFill="background1" w:themeFillShade="D9"/>
          </w:tcPr>
          <w:p w14:paraId="3F56C2F2"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7E8198E0" w14:textId="77777777" w:rsidR="00E35BD2" w:rsidRPr="004B0FAD" w:rsidRDefault="00E35BD2" w:rsidP="00995780">
            <w:pPr>
              <w:rPr>
                <w:rFonts w:ascii="Arial" w:hAnsi="Arial" w:cs="Arial"/>
                <w:sz w:val="20"/>
                <w:szCs w:val="20"/>
              </w:rPr>
            </w:pPr>
            <w:r>
              <w:rPr>
                <w:rFonts w:ascii="Arial" w:hAnsi="Arial" w:cs="Arial"/>
                <w:sz w:val="20"/>
                <w:szCs w:val="20"/>
              </w:rPr>
              <w:t>ogólna</w:t>
            </w:r>
          </w:p>
        </w:tc>
        <w:tc>
          <w:tcPr>
            <w:tcW w:w="4634" w:type="dxa"/>
            <w:shd w:val="clear" w:color="auto" w:fill="D9D9D9" w:themeFill="background1" w:themeFillShade="D9"/>
          </w:tcPr>
          <w:p w14:paraId="4CD2B6D8" w14:textId="77777777" w:rsidR="00E35BD2" w:rsidRPr="004B0FAD" w:rsidRDefault="00E35BD2" w:rsidP="00995780">
            <w:pPr>
              <w:pStyle w:val="Default"/>
              <w:rPr>
                <w:rFonts w:ascii="Arial" w:hAnsi="Arial" w:cs="Arial"/>
                <w:sz w:val="20"/>
                <w:szCs w:val="20"/>
              </w:rPr>
            </w:pPr>
            <w:r w:rsidRPr="004B0FAD">
              <w:rPr>
                <w:rFonts w:ascii="Arial" w:hAnsi="Arial" w:cs="Arial"/>
                <w:sz w:val="20"/>
                <w:szCs w:val="20"/>
              </w:rPr>
              <w:t xml:space="preserve">W art. 11 projektu ustawy wskazuje się, że </w:t>
            </w:r>
            <w:r w:rsidRPr="004B0FAD">
              <w:rPr>
                <w:rFonts w:ascii="Arial" w:hAnsi="Arial" w:cs="Arial"/>
                <w:i/>
                <w:sz w:val="20"/>
                <w:szCs w:val="20"/>
              </w:rPr>
              <w:t xml:space="preserve">regionalny dyrektor ochrony środowiska oraz </w:t>
            </w:r>
            <w:r w:rsidRPr="004B0FAD">
              <w:rPr>
                <w:rFonts w:ascii="Arial" w:hAnsi="Arial" w:cs="Arial"/>
                <w:i/>
                <w:sz w:val="20"/>
                <w:szCs w:val="20"/>
              </w:rPr>
              <w:lastRenderedPageBreak/>
              <w:t>dyrektor urzędu morskiego podejmuje działania w celu powiadomienia właścicieli niekomercyjnych o ryzyku (…)</w:t>
            </w:r>
            <w:r w:rsidRPr="004B0FAD">
              <w:rPr>
                <w:rFonts w:ascii="Arial" w:hAnsi="Arial" w:cs="Arial"/>
                <w:sz w:val="20"/>
                <w:szCs w:val="20"/>
              </w:rPr>
              <w:t xml:space="preserve">. Mając na uwadze, nieznaczną ilość wydawanych dotychczas zezwoleń w trybie art. 120 </w:t>
            </w:r>
            <w:proofErr w:type="spellStart"/>
            <w:r w:rsidRPr="004B0FAD">
              <w:rPr>
                <w:rFonts w:ascii="Arial" w:hAnsi="Arial" w:cs="Arial"/>
                <w:sz w:val="20"/>
                <w:szCs w:val="20"/>
              </w:rPr>
              <w:t>uoop</w:t>
            </w:r>
            <w:proofErr w:type="spellEnd"/>
            <w:r w:rsidRPr="004B0FAD">
              <w:rPr>
                <w:rFonts w:ascii="Arial" w:hAnsi="Arial" w:cs="Arial"/>
                <w:sz w:val="20"/>
                <w:szCs w:val="20"/>
              </w:rPr>
              <w:t>, wydaje się, że przeprowadzanie w szczególności niezależnych kampanii informacyjnych na poziomie regionalnym będzie działaniem generującym większe koszty, niż w przypadku działania o charakterze centralnym. W prowadzenie kampanii informacyjnych, ze względu na treść art. 3 ust. 1 projektu ustawy, powinny być w szczególności zaangażowane jednostki samorządu terytorialnego. Działania regionalnego dyrektora ochrony środowiska w tym zakresie powinny być ukierunkowane na zobowiązanie właścicieli niekomercyjnych do przestrzegania warunków realizacji zezwolenia, które będą zapewniały bezpieczne dla środowiska przetrzymywanie zwierząt. Treść wydawanych zezwoleń może jednocześnie wskazywać właściwe środki, jakie należy podjąć w celu zminimalizowania ryzyka rozmnażania i ucieczki zwierząt</w:t>
            </w:r>
          </w:p>
        </w:tc>
        <w:tc>
          <w:tcPr>
            <w:tcW w:w="4562" w:type="dxa"/>
            <w:shd w:val="clear" w:color="auto" w:fill="D9D9D9" w:themeFill="background1" w:themeFillShade="D9"/>
          </w:tcPr>
          <w:p w14:paraId="4ABD64D8" w14:textId="77777777" w:rsidR="00E35BD2" w:rsidRPr="004B0FAD" w:rsidRDefault="00E35BD2" w:rsidP="00995780">
            <w:pPr>
              <w:rPr>
                <w:rFonts w:ascii="Arial" w:hAnsi="Arial" w:cs="Arial"/>
                <w:b/>
                <w:sz w:val="20"/>
                <w:szCs w:val="20"/>
              </w:rPr>
            </w:pPr>
            <w:r>
              <w:rPr>
                <w:rFonts w:ascii="Arial" w:hAnsi="Arial" w:cs="Arial"/>
                <w:b/>
                <w:sz w:val="20"/>
                <w:szCs w:val="20"/>
              </w:rPr>
              <w:lastRenderedPageBreak/>
              <w:t>Uwaga o charakterze informacyjnym</w:t>
            </w:r>
          </w:p>
        </w:tc>
      </w:tr>
      <w:tr w:rsidR="00E35BD2" w:rsidRPr="004B0FAD" w14:paraId="197BADF9" w14:textId="77777777" w:rsidTr="00DA4ABF">
        <w:tc>
          <w:tcPr>
            <w:tcW w:w="635" w:type="dxa"/>
          </w:tcPr>
          <w:p w14:paraId="4E82E2B0" w14:textId="77777777" w:rsidR="00E35BD2" w:rsidRPr="004B0FAD" w:rsidRDefault="00D73C8E" w:rsidP="00995780">
            <w:pPr>
              <w:rPr>
                <w:rFonts w:ascii="Arial" w:hAnsi="Arial" w:cs="Arial"/>
                <w:b/>
                <w:sz w:val="20"/>
                <w:szCs w:val="20"/>
              </w:rPr>
            </w:pPr>
            <w:r>
              <w:rPr>
                <w:rFonts w:ascii="Arial" w:hAnsi="Arial" w:cs="Arial"/>
                <w:b/>
                <w:sz w:val="20"/>
                <w:szCs w:val="20"/>
              </w:rPr>
              <w:t>67</w:t>
            </w:r>
          </w:p>
        </w:tc>
        <w:tc>
          <w:tcPr>
            <w:tcW w:w="2483" w:type="dxa"/>
            <w:vMerge/>
            <w:shd w:val="clear" w:color="auto" w:fill="D9D9D9" w:themeFill="background1" w:themeFillShade="D9"/>
          </w:tcPr>
          <w:p w14:paraId="0E3F6A7C"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31E4C3C8" w14:textId="77777777" w:rsidR="00E35BD2" w:rsidRPr="004B0FAD" w:rsidRDefault="00E35BD2" w:rsidP="00995780">
            <w:pPr>
              <w:rPr>
                <w:rFonts w:ascii="Arial" w:hAnsi="Arial" w:cs="Arial"/>
                <w:sz w:val="20"/>
                <w:szCs w:val="20"/>
              </w:rPr>
            </w:pPr>
            <w:r w:rsidRPr="004B0FAD">
              <w:rPr>
                <w:rFonts w:ascii="Arial" w:hAnsi="Arial" w:cs="Arial"/>
                <w:sz w:val="20"/>
                <w:szCs w:val="20"/>
              </w:rPr>
              <w:t>Art. 12 ust. 2</w:t>
            </w:r>
          </w:p>
        </w:tc>
        <w:tc>
          <w:tcPr>
            <w:tcW w:w="4634" w:type="dxa"/>
            <w:shd w:val="clear" w:color="auto" w:fill="D9D9D9" w:themeFill="background1" w:themeFillShade="D9"/>
          </w:tcPr>
          <w:p w14:paraId="303793FE" w14:textId="77777777" w:rsidR="00E35BD2" w:rsidRPr="004B0FAD" w:rsidRDefault="00E35BD2" w:rsidP="00995780">
            <w:pPr>
              <w:pStyle w:val="Default"/>
              <w:rPr>
                <w:rFonts w:ascii="Arial" w:hAnsi="Arial" w:cs="Arial"/>
                <w:sz w:val="20"/>
                <w:szCs w:val="20"/>
              </w:rPr>
            </w:pPr>
            <w:r w:rsidRPr="004B0FAD">
              <w:rPr>
                <w:rFonts w:ascii="Arial" w:hAnsi="Arial" w:cs="Arial"/>
                <w:sz w:val="20"/>
                <w:szCs w:val="20"/>
              </w:rPr>
              <w:t xml:space="preserve">W art. 12 ust. 2 projektu ustawy wskazuje się, że właściwy organ wycofuje zezwolenie, wydane na podstawie art. 6 rozporządzenia (WE) nr 708/2007, do końca terminu, o którym mowa w ust. 1 tego artykułu. Zasadnym byłoby wskazanie, że </w:t>
            </w:r>
          </w:p>
        </w:tc>
        <w:tc>
          <w:tcPr>
            <w:tcW w:w="4562" w:type="dxa"/>
            <w:shd w:val="clear" w:color="auto" w:fill="D9D9D9" w:themeFill="background1" w:themeFillShade="D9"/>
          </w:tcPr>
          <w:p w14:paraId="5F3543EC" w14:textId="77777777" w:rsidR="00E35BD2" w:rsidRPr="004B0FAD" w:rsidRDefault="00E35BD2" w:rsidP="00995780">
            <w:pPr>
              <w:rPr>
                <w:rFonts w:ascii="Arial" w:hAnsi="Arial" w:cs="Arial"/>
                <w:sz w:val="20"/>
                <w:szCs w:val="20"/>
              </w:rPr>
            </w:pPr>
            <w:r w:rsidRPr="004B0FAD">
              <w:rPr>
                <w:rFonts w:ascii="Arial" w:hAnsi="Arial" w:cs="Arial"/>
                <w:b/>
                <w:sz w:val="20"/>
                <w:szCs w:val="20"/>
              </w:rPr>
              <w:t xml:space="preserve">Uwaga uwzględniona. </w:t>
            </w:r>
            <w:r w:rsidRPr="004B0FAD">
              <w:rPr>
                <w:rFonts w:ascii="Arial" w:hAnsi="Arial" w:cs="Arial"/>
                <w:sz w:val="20"/>
                <w:szCs w:val="20"/>
              </w:rPr>
              <w:t>W art. 12 dodaj się ust. 3 w brzmieniu: „</w:t>
            </w:r>
            <w:bookmarkStart w:id="6" w:name="_Hlk524339348"/>
            <w:r w:rsidRPr="004B0FAD">
              <w:rPr>
                <w:rFonts w:ascii="Arial" w:hAnsi="Arial" w:cs="Arial"/>
                <w:sz w:val="20"/>
                <w:szCs w:val="20"/>
              </w:rPr>
              <w:t>minister właściwy do spraw rybołówstwa informuje Generalnego Dyrektora Ochrony Środowiska oraz właściwego miejscowo regionalnego dyrektora ochrony środowiska  o wycofaniu wydanego przez siebie zezwolenia o który mowa w ust. 2</w:t>
            </w:r>
            <w:bookmarkEnd w:id="6"/>
            <w:r w:rsidRPr="004B0FAD">
              <w:rPr>
                <w:rFonts w:ascii="Arial" w:hAnsi="Arial" w:cs="Arial"/>
                <w:sz w:val="20"/>
                <w:szCs w:val="20"/>
              </w:rPr>
              <w:t xml:space="preserve">” </w:t>
            </w:r>
          </w:p>
        </w:tc>
      </w:tr>
      <w:tr w:rsidR="00E35BD2" w:rsidRPr="004B0FAD" w14:paraId="3610E552" w14:textId="77777777" w:rsidTr="00DA4ABF">
        <w:tc>
          <w:tcPr>
            <w:tcW w:w="635" w:type="dxa"/>
          </w:tcPr>
          <w:p w14:paraId="38CDD8E3" w14:textId="77777777" w:rsidR="00E35BD2" w:rsidRPr="004B0FAD" w:rsidRDefault="00D73C8E" w:rsidP="00995780">
            <w:pPr>
              <w:rPr>
                <w:rFonts w:ascii="Arial" w:hAnsi="Arial" w:cs="Arial"/>
                <w:b/>
                <w:sz w:val="20"/>
                <w:szCs w:val="20"/>
              </w:rPr>
            </w:pPr>
            <w:r>
              <w:rPr>
                <w:rFonts w:ascii="Arial" w:hAnsi="Arial" w:cs="Arial"/>
                <w:b/>
                <w:sz w:val="20"/>
                <w:szCs w:val="20"/>
              </w:rPr>
              <w:t>68</w:t>
            </w:r>
          </w:p>
        </w:tc>
        <w:tc>
          <w:tcPr>
            <w:tcW w:w="2483" w:type="dxa"/>
            <w:vMerge/>
            <w:shd w:val="clear" w:color="auto" w:fill="D9D9D9" w:themeFill="background1" w:themeFillShade="D9"/>
          </w:tcPr>
          <w:p w14:paraId="4C06557B"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2A0A216F" w14:textId="77777777" w:rsidR="00E35BD2" w:rsidRPr="004B0FAD" w:rsidRDefault="00E35BD2" w:rsidP="00995780">
            <w:pPr>
              <w:rPr>
                <w:rFonts w:ascii="Arial" w:hAnsi="Arial" w:cs="Arial"/>
                <w:sz w:val="20"/>
                <w:szCs w:val="20"/>
              </w:rPr>
            </w:pPr>
            <w:r w:rsidRPr="004B0FAD">
              <w:rPr>
                <w:rFonts w:ascii="Arial" w:hAnsi="Arial" w:cs="Arial"/>
                <w:sz w:val="20"/>
                <w:szCs w:val="20"/>
              </w:rPr>
              <w:t>Art. 21</w:t>
            </w:r>
          </w:p>
        </w:tc>
        <w:tc>
          <w:tcPr>
            <w:tcW w:w="4634" w:type="dxa"/>
            <w:shd w:val="clear" w:color="auto" w:fill="D9D9D9" w:themeFill="background1" w:themeFillShade="D9"/>
          </w:tcPr>
          <w:p w14:paraId="61B15951" w14:textId="77777777" w:rsidR="00E35BD2" w:rsidRPr="004B0FAD" w:rsidRDefault="00E35BD2" w:rsidP="00995780">
            <w:pPr>
              <w:pStyle w:val="Default"/>
              <w:rPr>
                <w:rFonts w:ascii="Arial" w:hAnsi="Arial" w:cs="Arial"/>
                <w:sz w:val="20"/>
                <w:szCs w:val="20"/>
              </w:rPr>
            </w:pPr>
            <w:r w:rsidRPr="004B0FAD">
              <w:rPr>
                <w:rFonts w:ascii="Arial" w:hAnsi="Arial" w:cs="Arial"/>
                <w:sz w:val="20"/>
                <w:szCs w:val="20"/>
              </w:rPr>
              <w:t xml:space="preserve">W art. 21 projektu ustawy zobowiązuje się regionalnego dyrektora ochrony środowiska do raportowania o zastosowaniu środków eliminacji lub izolacji inwazyjnych gatunków obcych stwarzających zagrożenie dla Unii lub inwazyjnych gatunków obcych stwarzających zagrożenie dla Polski. Mając na uwadze, że zakres raportowania wynikający z art. 21 pkt 2 projektu ustawy jest uszczegółowieniem zakresu </w:t>
            </w:r>
            <w:r w:rsidRPr="004B0FAD">
              <w:rPr>
                <w:rFonts w:ascii="Arial" w:hAnsi="Arial" w:cs="Arial"/>
                <w:sz w:val="20"/>
                <w:szCs w:val="20"/>
              </w:rPr>
              <w:lastRenderedPageBreak/>
              <w:t>raportowania wskazanego w art. 21 pkt 1projektu ustawy, nasuwa się pytanie, czy nie byłoby słusznym zdjęcie z organu obowiązku podwójnego sprawozdawania w przedmiotowej kwestii poprzez jednorazowe, w zakresie omówionym w art. 21 pkt 2 projektu ustawy, składanie raportu za pierwsze i drugie półrocze roku poprzedniego lub jednorazowe złożenie raportu za cały rok poprzedni</w:t>
            </w:r>
          </w:p>
        </w:tc>
        <w:tc>
          <w:tcPr>
            <w:tcW w:w="4562" w:type="dxa"/>
            <w:shd w:val="clear" w:color="auto" w:fill="D9D9D9" w:themeFill="background1" w:themeFillShade="D9"/>
          </w:tcPr>
          <w:p w14:paraId="6BBC68E4" w14:textId="5143CA22" w:rsidR="00E35BD2" w:rsidRPr="004B0FAD" w:rsidRDefault="00E35BD2" w:rsidP="00995780">
            <w:pPr>
              <w:rPr>
                <w:rFonts w:ascii="Arial" w:hAnsi="Arial" w:cs="Arial"/>
                <w:b/>
                <w:sz w:val="20"/>
                <w:szCs w:val="20"/>
              </w:rPr>
            </w:pPr>
            <w:r w:rsidRPr="004B0FAD">
              <w:rPr>
                <w:rFonts w:ascii="Arial" w:hAnsi="Arial" w:cs="Arial"/>
                <w:b/>
                <w:sz w:val="20"/>
                <w:szCs w:val="20"/>
              </w:rPr>
              <w:lastRenderedPageBreak/>
              <w:t xml:space="preserve"> </w:t>
            </w:r>
            <w:r w:rsidR="00A154B1">
              <w:rPr>
                <w:rFonts w:ascii="Arial" w:hAnsi="Arial" w:cs="Arial"/>
                <w:b/>
                <w:sz w:val="20"/>
                <w:szCs w:val="20"/>
              </w:rPr>
              <w:t>Uwaga częściowo uwzględniona</w:t>
            </w:r>
          </w:p>
        </w:tc>
      </w:tr>
      <w:tr w:rsidR="00E35BD2" w:rsidRPr="004B0FAD" w14:paraId="4E8D3199" w14:textId="77777777" w:rsidTr="00DA4ABF">
        <w:tc>
          <w:tcPr>
            <w:tcW w:w="635" w:type="dxa"/>
          </w:tcPr>
          <w:p w14:paraId="413A433F" w14:textId="77777777" w:rsidR="00E35BD2" w:rsidRPr="004B0FAD" w:rsidRDefault="00D73C8E" w:rsidP="00995780">
            <w:pPr>
              <w:rPr>
                <w:rFonts w:ascii="Arial" w:hAnsi="Arial" w:cs="Arial"/>
                <w:b/>
                <w:sz w:val="20"/>
                <w:szCs w:val="20"/>
              </w:rPr>
            </w:pPr>
            <w:r>
              <w:rPr>
                <w:rFonts w:ascii="Arial" w:hAnsi="Arial" w:cs="Arial"/>
                <w:b/>
                <w:sz w:val="20"/>
                <w:szCs w:val="20"/>
              </w:rPr>
              <w:t>69</w:t>
            </w:r>
          </w:p>
        </w:tc>
        <w:tc>
          <w:tcPr>
            <w:tcW w:w="2483" w:type="dxa"/>
            <w:vMerge/>
            <w:shd w:val="clear" w:color="auto" w:fill="D9D9D9" w:themeFill="background1" w:themeFillShade="D9"/>
          </w:tcPr>
          <w:p w14:paraId="73329429"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766AE5A6" w14:textId="77777777" w:rsidR="00E35BD2" w:rsidRPr="00D73C8E" w:rsidRDefault="00E35BD2" w:rsidP="00995780">
            <w:pPr>
              <w:rPr>
                <w:rFonts w:ascii="Arial" w:hAnsi="Arial" w:cs="Arial"/>
                <w:sz w:val="20"/>
                <w:szCs w:val="20"/>
              </w:rPr>
            </w:pPr>
            <w:r w:rsidRPr="00D73C8E">
              <w:rPr>
                <w:rFonts w:ascii="Arial" w:hAnsi="Arial" w:cs="Arial"/>
                <w:sz w:val="20"/>
                <w:szCs w:val="20"/>
              </w:rPr>
              <w:t>Art. 21</w:t>
            </w:r>
          </w:p>
        </w:tc>
        <w:tc>
          <w:tcPr>
            <w:tcW w:w="4634" w:type="dxa"/>
            <w:shd w:val="clear" w:color="auto" w:fill="D9D9D9" w:themeFill="background1" w:themeFillShade="D9"/>
          </w:tcPr>
          <w:p w14:paraId="7DF8FBC6" w14:textId="77777777" w:rsidR="00E35BD2" w:rsidRPr="00D73C8E" w:rsidRDefault="00E35BD2" w:rsidP="00995780">
            <w:pPr>
              <w:pStyle w:val="Default"/>
              <w:rPr>
                <w:rFonts w:ascii="Arial" w:hAnsi="Arial" w:cs="Arial"/>
                <w:sz w:val="20"/>
                <w:szCs w:val="20"/>
              </w:rPr>
            </w:pPr>
            <w:r w:rsidRPr="00D73C8E">
              <w:rPr>
                <w:rFonts w:ascii="Arial" w:hAnsi="Arial" w:cs="Arial"/>
                <w:sz w:val="20"/>
                <w:szCs w:val="20"/>
              </w:rPr>
              <w:t xml:space="preserve">W art. 21 ust. 2 projektu ustawy brak jest odniesienia, do kwestii stosowania środków zaradczych na obszarach Natura 2000. Z uwagi na fakt, że organem sprawującym nadzór nad obszarami Natura 2000 jest właściwy regionalny dyrektor ochrony środowiska, wydawałoby się koniecznym uzgadnianie stosowania środków zaradczych z regionalnym dyrektorem ochrony środowiska. Niemniej jednak w punkcie 4. </w:t>
            </w:r>
            <w:r w:rsidRPr="00D73C8E">
              <w:rPr>
                <w:rFonts w:ascii="Arial" w:hAnsi="Arial" w:cs="Arial"/>
                <w:i/>
                <w:sz w:val="20"/>
                <w:szCs w:val="20"/>
              </w:rPr>
              <w:t xml:space="preserve">Oceny skutków regulacji </w:t>
            </w:r>
            <w:r w:rsidRPr="00D73C8E">
              <w:rPr>
                <w:rFonts w:ascii="Arial" w:hAnsi="Arial" w:cs="Arial"/>
                <w:sz w:val="20"/>
                <w:szCs w:val="20"/>
              </w:rPr>
              <w:t>projektu ustawy zostało wskazane, że do nowych obowiązków regionalnego dyrektora ochrony środowiska będzie należało stosowanie środków zaradczych w odniesieniu do inwazyjnych gatunków obcych rozprzestrzenionych występujących w rezerwatach przyrody i obszarach Natura 2000. Powyższe nie wynika, w odniesieniu do obszarów Natura 2000, z treści art. 21 ust. 2 projektu ustawy w obecnym brzmieniu</w:t>
            </w:r>
          </w:p>
        </w:tc>
        <w:tc>
          <w:tcPr>
            <w:tcW w:w="4562" w:type="dxa"/>
            <w:shd w:val="clear" w:color="auto" w:fill="D9D9D9" w:themeFill="background1" w:themeFillShade="D9"/>
          </w:tcPr>
          <w:p w14:paraId="53DFDF7A" w14:textId="6AAA2CB9" w:rsidR="00E35BD2" w:rsidRPr="004B0FAD" w:rsidRDefault="00884279" w:rsidP="00995780">
            <w:pPr>
              <w:rPr>
                <w:rFonts w:ascii="Arial" w:hAnsi="Arial" w:cs="Arial"/>
                <w:b/>
                <w:sz w:val="20"/>
                <w:szCs w:val="20"/>
              </w:rPr>
            </w:pPr>
            <w:r w:rsidRPr="00884279">
              <w:rPr>
                <w:rFonts w:ascii="Arial" w:hAnsi="Arial" w:cs="Arial"/>
                <w:b/>
                <w:sz w:val="20"/>
                <w:szCs w:val="20"/>
              </w:rPr>
              <w:t>Uwaga nieuwzględniona</w:t>
            </w:r>
          </w:p>
        </w:tc>
      </w:tr>
      <w:tr w:rsidR="00E35BD2" w:rsidRPr="004B0FAD" w14:paraId="4F8E92E4" w14:textId="77777777" w:rsidTr="00DA4ABF">
        <w:tc>
          <w:tcPr>
            <w:tcW w:w="635" w:type="dxa"/>
          </w:tcPr>
          <w:p w14:paraId="19B4921A" w14:textId="77777777" w:rsidR="00E35BD2" w:rsidRPr="004B0FAD" w:rsidRDefault="00D73C8E" w:rsidP="00995780">
            <w:pPr>
              <w:rPr>
                <w:rFonts w:ascii="Arial" w:hAnsi="Arial" w:cs="Arial"/>
                <w:b/>
                <w:sz w:val="20"/>
                <w:szCs w:val="20"/>
              </w:rPr>
            </w:pPr>
            <w:r>
              <w:rPr>
                <w:rFonts w:ascii="Arial" w:hAnsi="Arial" w:cs="Arial"/>
                <w:b/>
                <w:sz w:val="20"/>
                <w:szCs w:val="20"/>
              </w:rPr>
              <w:t>70</w:t>
            </w:r>
          </w:p>
        </w:tc>
        <w:tc>
          <w:tcPr>
            <w:tcW w:w="2483" w:type="dxa"/>
            <w:vMerge/>
            <w:shd w:val="clear" w:color="auto" w:fill="D9D9D9" w:themeFill="background1" w:themeFillShade="D9"/>
          </w:tcPr>
          <w:p w14:paraId="3F55A8EA"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543DFF0F" w14:textId="77777777" w:rsidR="00E35BD2" w:rsidRPr="00D73C8E" w:rsidRDefault="00E35BD2" w:rsidP="00995780">
            <w:pPr>
              <w:rPr>
                <w:rFonts w:ascii="Arial" w:hAnsi="Arial" w:cs="Arial"/>
                <w:sz w:val="20"/>
                <w:szCs w:val="20"/>
              </w:rPr>
            </w:pPr>
            <w:r w:rsidRPr="00D73C8E">
              <w:rPr>
                <w:rFonts w:ascii="Arial" w:hAnsi="Arial" w:cs="Arial"/>
                <w:sz w:val="20"/>
                <w:szCs w:val="20"/>
              </w:rPr>
              <w:t>Art. 31</w:t>
            </w:r>
          </w:p>
        </w:tc>
        <w:tc>
          <w:tcPr>
            <w:tcW w:w="4634" w:type="dxa"/>
            <w:shd w:val="clear" w:color="auto" w:fill="D9D9D9" w:themeFill="background1" w:themeFillShade="D9"/>
          </w:tcPr>
          <w:p w14:paraId="696ECB6C" w14:textId="77777777" w:rsidR="00E35BD2" w:rsidRPr="00D73C8E" w:rsidRDefault="00E35BD2" w:rsidP="00995780">
            <w:pPr>
              <w:pStyle w:val="Default"/>
              <w:rPr>
                <w:rFonts w:ascii="Arial" w:hAnsi="Arial" w:cs="Arial"/>
                <w:sz w:val="20"/>
                <w:szCs w:val="20"/>
              </w:rPr>
            </w:pPr>
            <w:r w:rsidRPr="00D73C8E">
              <w:rPr>
                <w:rFonts w:ascii="Arial" w:hAnsi="Arial" w:cs="Arial"/>
                <w:sz w:val="20"/>
                <w:szCs w:val="20"/>
              </w:rPr>
              <w:t xml:space="preserve">Proponuje się następującą treść art. 31 pkt 1 projektu ustawy: </w:t>
            </w:r>
            <w:r w:rsidRPr="00D73C8E">
              <w:rPr>
                <w:rFonts w:ascii="Arial" w:hAnsi="Arial" w:cs="Arial"/>
                <w:i/>
                <w:sz w:val="20"/>
                <w:szCs w:val="20"/>
              </w:rPr>
              <w:t xml:space="preserve">narusza bez zezwolenia zakazy </w:t>
            </w:r>
            <w:r w:rsidRPr="00D73C8E">
              <w:rPr>
                <w:rFonts w:ascii="Arial" w:hAnsi="Arial" w:cs="Arial"/>
                <w:i/>
                <w:sz w:val="20"/>
                <w:szCs w:val="20"/>
              </w:rPr>
              <w:br/>
              <w:t>o których mowa w art. 7 ust. 2</w:t>
            </w:r>
          </w:p>
        </w:tc>
        <w:tc>
          <w:tcPr>
            <w:tcW w:w="4562" w:type="dxa"/>
            <w:shd w:val="clear" w:color="auto" w:fill="D9D9D9" w:themeFill="background1" w:themeFillShade="D9"/>
          </w:tcPr>
          <w:p w14:paraId="0492C005" w14:textId="16DF3C45" w:rsidR="00E35BD2" w:rsidRDefault="00E35BD2" w:rsidP="00995780">
            <w:pPr>
              <w:rPr>
                <w:rFonts w:ascii="Arial" w:hAnsi="Arial" w:cs="Arial"/>
                <w:b/>
                <w:sz w:val="20"/>
                <w:szCs w:val="20"/>
              </w:rPr>
            </w:pPr>
            <w:r w:rsidRPr="004B0FAD">
              <w:rPr>
                <w:rFonts w:ascii="Arial" w:hAnsi="Arial" w:cs="Arial"/>
                <w:b/>
                <w:sz w:val="20"/>
                <w:szCs w:val="20"/>
              </w:rPr>
              <w:t xml:space="preserve">Uwaga nieuwzględniona. </w:t>
            </w:r>
          </w:p>
          <w:p w14:paraId="5A7EDA6E" w14:textId="0CA66298" w:rsidR="007E2216" w:rsidRPr="00795FB2" w:rsidRDefault="007E2216" w:rsidP="00995780">
            <w:pPr>
              <w:rPr>
                <w:rFonts w:ascii="Arial" w:hAnsi="Arial"/>
                <w:sz w:val="20"/>
              </w:rPr>
            </w:pPr>
            <w:r w:rsidRPr="007E2216">
              <w:rPr>
                <w:rFonts w:ascii="Arial" w:hAnsi="Arial" w:cs="Arial"/>
                <w:sz w:val="20"/>
                <w:szCs w:val="20"/>
              </w:rPr>
              <w:t>Obecne brzmienie jest poprawne</w:t>
            </w:r>
          </w:p>
        </w:tc>
      </w:tr>
      <w:tr w:rsidR="00E35BD2" w:rsidRPr="004B0FAD" w14:paraId="5094F220" w14:textId="77777777" w:rsidTr="00DA4ABF">
        <w:tc>
          <w:tcPr>
            <w:tcW w:w="635" w:type="dxa"/>
          </w:tcPr>
          <w:p w14:paraId="2BA60201" w14:textId="77777777" w:rsidR="00E35BD2" w:rsidRPr="004B0FAD" w:rsidRDefault="00D73C8E" w:rsidP="00995780">
            <w:pPr>
              <w:rPr>
                <w:rFonts w:ascii="Arial" w:hAnsi="Arial" w:cs="Arial"/>
                <w:b/>
                <w:sz w:val="20"/>
                <w:szCs w:val="20"/>
              </w:rPr>
            </w:pPr>
            <w:r>
              <w:rPr>
                <w:rFonts w:ascii="Arial" w:hAnsi="Arial" w:cs="Arial"/>
                <w:b/>
                <w:sz w:val="20"/>
                <w:szCs w:val="20"/>
              </w:rPr>
              <w:t>71</w:t>
            </w:r>
          </w:p>
        </w:tc>
        <w:tc>
          <w:tcPr>
            <w:tcW w:w="2483" w:type="dxa"/>
            <w:vMerge/>
            <w:shd w:val="clear" w:color="auto" w:fill="D9D9D9" w:themeFill="background1" w:themeFillShade="D9"/>
          </w:tcPr>
          <w:p w14:paraId="1AA7BDA7"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3023689D" w14:textId="77777777" w:rsidR="00E35BD2" w:rsidRPr="00D73C8E" w:rsidRDefault="00E35BD2" w:rsidP="00995780">
            <w:pPr>
              <w:rPr>
                <w:rFonts w:ascii="Arial" w:hAnsi="Arial" w:cs="Arial"/>
                <w:sz w:val="20"/>
                <w:szCs w:val="20"/>
              </w:rPr>
            </w:pPr>
            <w:r w:rsidRPr="00D73C8E">
              <w:rPr>
                <w:rFonts w:ascii="Arial" w:hAnsi="Arial" w:cs="Arial"/>
                <w:sz w:val="20"/>
                <w:szCs w:val="20"/>
              </w:rPr>
              <w:t>Art. 31</w:t>
            </w:r>
          </w:p>
        </w:tc>
        <w:tc>
          <w:tcPr>
            <w:tcW w:w="4634" w:type="dxa"/>
            <w:shd w:val="clear" w:color="auto" w:fill="D9D9D9" w:themeFill="background1" w:themeFillShade="D9"/>
          </w:tcPr>
          <w:p w14:paraId="59712AAC" w14:textId="77777777" w:rsidR="00E35BD2" w:rsidRPr="00D73C8E" w:rsidRDefault="00E35BD2" w:rsidP="00995780">
            <w:pPr>
              <w:tabs>
                <w:tab w:val="left" w:pos="142"/>
              </w:tabs>
              <w:jc w:val="both"/>
              <w:rPr>
                <w:rFonts w:ascii="Arial" w:hAnsi="Arial" w:cs="Arial"/>
                <w:i/>
                <w:sz w:val="20"/>
                <w:szCs w:val="20"/>
              </w:rPr>
            </w:pPr>
            <w:r w:rsidRPr="00D73C8E">
              <w:rPr>
                <w:rFonts w:ascii="Arial" w:hAnsi="Arial" w:cs="Arial"/>
                <w:sz w:val="20"/>
                <w:szCs w:val="20"/>
              </w:rPr>
              <w:t xml:space="preserve">W art. 31 pkt 2 projektu decyzji doszło do błędu pisarskiego – zamiast wskazanego </w:t>
            </w:r>
            <w:r w:rsidRPr="00D73C8E">
              <w:rPr>
                <w:rFonts w:ascii="Arial" w:hAnsi="Arial" w:cs="Arial"/>
                <w:i/>
                <w:sz w:val="20"/>
                <w:szCs w:val="20"/>
              </w:rPr>
              <w:t xml:space="preserve">art. </w:t>
            </w:r>
            <w:r w:rsidRPr="00D73C8E">
              <w:rPr>
                <w:rFonts w:ascii="Arial" w:hAnsi="Arial" w:cs="Arial"/>
                <w:i/>
                <w:sz w:val="20"/>
                <w:szCs w:val="20"/>
                <w:u w:val="single"/>
              </w:rPr>
              <w:t>6</w:t>
            </w:r>
            <w:r w:rsidRPr="00D73C8E">
              <w:rPr>
                <w:rFonts w:ascii="Arial" w:hAnsi="Arial" w:cs="Arial"/>
                <w:i/>
                <w:sz w:val="20"/>
                <w:szCs w:val="20"/>
              </w:rPr>
              <w:t xml:space="preserve"> ust. 1 lit. a-g rozporządzenia nr 1143/2014</w:t>
            </w:r>
            <w:r w:rsidRPr="00D73C8E">
              <w:rPr>
                <w:rFonts w:ascii="Arial" w:hAnsi="Arial" w:cs="Arial"/>
                <w:sz w:val="20"/>
                <w:szCs w:val="20"/>
              </w:rPr>
              <w:t xml:space="preserve"> powinien być </w:t>
            </w:r>
            <w:r w:rsidRPr="00D73C8E">
              <w:rPr>
                <w:rFonts w:ascii="Arial" w:hAnsi="Arial" w:cs="Arial"/>
                <w:i/>
                <w:sz w:val="20"/>
                <w:szCs w:val="20"/>
              </w:rPr>
              <w:t xml:space="preserve">art. </w:t>
            </w:r>
            <w:r w:rsidRPr="00D73C8E">
              <w:rPr>
                <w:rFonts w:ascii="Arial" w:hAnsi="Arial" w:cs="Arial"/>
                <w:i/>
                <w:sz w:val="20"/>
                <w:szCs w:val="20"/>
                <w:u w:val="single"/>
              </w:rPr>
              <w:t>7</w:t>
            </w:r>
            <w:r w:rsidRPr="00D73C8E">
              <w:rPr>
                <w:rFonts w:ascii="Arial" w:hAnsi="Arial" w:cs="Arial"/>
                <w:i/>
                <w:sz w:val="20"/>
                <w:szCs w:val="20"/>
              </w:rPr>
              <w:t xml:space="preserve"> ust. 1 lit. a-g rozporządzenia nr 1143/2014. </w:t>
            </w:r>
          </w:p>
        </w:tc>
        <w:tc>
          <w:tcPr>
            <w:tcW w:w="4562" w:type="dxa"/>
            <w:shd w:val="clear" w:color="auto" w:fill="D9D9D9" w:themeFill="background1" w:themeFillShade="D9"/>
          </w:tcPr>
          <w:p w14:paraId="657EE7F1" w14:textId="77777777" w:rsidR="00E35BD2" w:rsidRPr="004B0FAD" w:rsidRDefault="00E35BD2" w:rsidP="00995780">
            <w:pPr>
              <w:rPr>
                <w:rFonts w:ascii="Arial" w:hAnsi="Arial" w:cs="Arial"/>
                <w:b/>
                <w:sz w:val="20"/>
                <w:szCs w:val="20"/>
              </w:rPr>
            </w:pPr>
            <w:r w:rsidRPr="004B0FAD">
              <w:rPr>
                <w:rFonts w:ascii="Arial" w:hAnsi="Arial" w:cs="Arial"/>
                <w:b/>
                <w:sz w:val="20"/>
                <w:szCs w:val="20"/>
              </w:rPr>
              <w:t>Uwaga uwzględniona</w:t>
            </w:r>
          </w:p>
        </w:tc>
      </w:tr>
      <w:tr w:rsidR="00E35BD2" w:rsidRPr="004B0FAD" w14:paraId="4A9454A6" w14:textId="77777777" w:rsidTr="00DA4ABF">
        <w:tc>
          <w:tcPr>
            <w:tcW w:w="635" w:type="dxa"/>
          </w:tcPr>
          <w:p w14:paraId="7D198CD7" w14:textId="77777777" w:rsidR="00E35BD2" w:rsidRPr="004B0FAD" w:rsidRDefault="00D73C8E" w:rsidP="00995780">
            <w:pPr>
              <w:rPr>
                <w:rFonts w:ascii="Arial" w:hAnsi="Arial" w:cs="Arial"/>
                <w:b/>
                <w:sz w:val="20"/>
                <w:szCs w:val="20"/>
              </w:rPr>
            </w:pPr>
            <w:r>
              <w:rPr>
                <w:rFonts w:ascii="Arial" w:hAnsi="Arial" w:cs="Arial"/>
                <w:b/>
                <w:sz w:val="20"/>
                <w:szCs w:val="20"/>
              </w:rPr>
              <w:t>72</w:t>
            </w:r>
          </w:p>
        </w:tc>
        <w:tc>
          <w:tcPr>
            <w:tcW w:w="2483" w:type="dxa"/>
            <w:vMerge/>
            <w:shd w:val="clear" w:color="auto" w:fill="D9D9D9" w:themeFill="background1" w:themeFillShade="D9"/>
          </w:tcPr>
          <w:p w14:paraId="583CFE6D" w14:textId="77777777" w:rsidR="00E35BD2" w:rsidRPr="003E5F26" w:rsidRDefault="00E35BD2" w:rsidP="00995780">
            <w:pPr>
              <w:rPr>
                <w:rFonts w:ascii="Arial" w:hAnsi="Arial" w:cs="Arial"/>
                <w:b/>
                <w:sz w:val="20"/>
                <w:szCs w:val="20"/>
              </w:rPr>
            </w:pPr>
          </w:p>
        </w:tc>
        <w:tc>
          <w:tcPr>
            <w:tcW w:w="1680" w:type="dxa"/>
            <w:shd w:val="clear" w:color="auto" w:fill="D9D9D9" w:themeFill="background1" w:themeFillShade="D9"/>
          </w:tcPr>
          <w:p w14:paraId="36F99236" w14:textId="77777777" w:rsidR="00E35BD2" w:rsidRPr="00D73C8E" w:rsidRDefault="00E35BD2" w:rsidP="00995780">
            <w:pPr>
              <w:rPr>
                <w:rFonts w:ascii="Arial" w:hAnsi="Arial" w:cs="Arial"/>
                <w:sz w:val="20"/>
                <w:szCs w:val="20"/>
              </w:rPr>
            </w:pPr>
            <w:r w:rsidRPr="00D73C8E">
              <w:rPr>
                <w:rFonts w:ascii="Arial" w:hAnsi="Arial" w:cs="Arial"/>
                <w:sz w:val="20"/>
                <w:szCs w:val="20"/>
              </w:rPr>
              <w:t>Art. 40</w:t>
            </w:r>
          </w:p>
        </w:tc>
        <w:tc>
          <w:tcPr>
            <w:tcW w:w="4634" w:type="dxa"/>
            <w:shd w:val="clear" w:color="auto" w:fill="D9D9D9" w:themeFill="background1" w:themeFillShade="D9"/>
          </w:tcPr>
          <w:p w14:paraId="1F6AE9B3" w14:textId="77777777" w:rsidR="00E35BD2" w:rsidRPr="00D73C8E" w:rsidRDefault="00E35BD2" w:rsidP="00995780">
            <w:pPr>
              <w:pStyle w:val="Default"/>
              <w:rPr>
                <w:rFonts w:ascii="Arial" w:hAnsi="Arial" w:cs="Arial"/>
                <w:sz w:val="20"/>
                <w:szCs w:val="20"/>
              </w:rPr>
            </w:pPr>
            <w:r w:rsidRPr="00D73C8E">
              <w:rPr>
                <w:rFonts w:ascii="Arial" w:hAnsi="Arial" w:cs="Arial"/>
                <w:sz w:val="20"/>
                <w:szCs w:val="20"/>
              </w:rPr>
              <w:t xml:space="preserve">W art. 40 projektu ustawy, w odniesieniu do </w:t>
            </w:r>
            <w:proofErr w:type="spellStart"/>
            <w:r w:rsidRPr="00D73C8E">
              <w:rPr>
                <w:rFonts w:ascii="Arial" w:hAnsi="Arial" w:cs="Arial"/>
                <w:sz w:val="20"/>
                <w:szCs w:val="20"/>
              </w:rPr>
              <w:t>uoop</w:t>
            </w:r>
            <w:proofErr w:type="spellEnd"/>
            <w:r w:rsidRPr="00D73C8E">
              <w:rPr>
                <w:rFonts w:ascii="Arial" w:hAnsi="Arial" w:cs="Arial"/>
                <w:sz w:val="20"/>
                <w:szCs w:val="20"/>
              </w:rPr>
              <w:t xml:space="preserve">, wskazano dodanie po art. 76 - art. 76a-c. Mając na uwadze obecne brzmienie projektu ustawy w tej kwestii, proponuje się również dodanie w art. </w:t>
            </w:r>
            <w:r w:rsidRPr="00D73C8E">
              <w:rPr>
                <w:rFonts w:ascii="Arial" w:hAnsi="Arial" w:cs="Arial"/>
                <w:sz w:val="20"/>
                <w:szCs w:val="20"/>
              </w:rPr>
              <w:lastRenderedPageBreak/>
              <w:t xml:space="preserve">76a ust. 3 </w:t>
            </w:r>
            <w:proofErr w:type="spellStart"/>
            <w:r w:rsidRPr="00D73C8E">
              <w:rPr>
                <w:rFonts w:ascii="Arial" w:hAnsi="Arial" w:cs="Arial"/>
                <w:sz w:val="20"/>
                <w:szCs w:val="20"/>
              </w:rPr>
              <w:t>uoop</w:t>
            </w:r>
            <w:proofErr w:type="spellEnd"/>
            <w:r w:rsidRPr="00D73C8E">
              <w:rPr>
                <w:rFonts w:ascii="Arial" w:hAnsi="Arial" w:cs="Arial"/>
                <w:sz w:val="20"/>
                <w:szCs w:val="20"/>
              </w:rPr>
              <w:t xml:space="preserve">: </w:t>
            </w:r>
            <w:r w:rsidRPr="00D73C8E">
              <w:rPr>
                <w:rFonts w:ascii="Arial" w:hAnsi="Arial" w:cs="Arial"/>
                <w:i/>
                <w:sz w:val="20"/>
                <w:szCs w:val="20"/>
              </w:rPr>
              <w:t>pkt 6) określenie zakresu i terminu złożenia informacji o wykorzystaniu zezwolenia</w:t>
            </w:r>
          </w:p>
        </w:tc>
        <w:tc>
          <w:tcPr>
            <w:tcW w:w="4562" w:type="dxa"/>
            <w:shd w:val="clear" w:color="auto" w:fill="D9D9D9" w:themeFill="background1" w:themeFillShade="D9"/>
          </w:tcPr>
          <w:p w14:paraId="639447D3" w14:textId="77777777" w:rsidR="00E35BD2" w:rsidRPr="004B0FAD" w:rsidRDefault="00E35BD2" w:rsidP="00995780">
            <w:pPr>
              <w:rPr>
                <w:rFonts w:ascii="Arial" w:hAnsi="Arial" w:cs="Arial"/>
                <w:b/>
                <w:sz w:val="20"/>
                <w:szCs w:val="20"/>
              </w:rPr>
            </w:pPr>
            <w:r w:rsidRPr="004B0FAD">
              <w:rPr>
                <w:rFonts w:ascii="Arial" w:hAnsi="Arial" w:cs="Arial"/>
                <w:b/>
                <w:sz w:val="20"/>
                <w:szCs w:val="20"/>
              </w:rPr>
              <w:lastRenderedPageBreak/>
              <w:t>Uwaga uwzględniona</w:t>
            </w:r>
          </w:p>
        </w:tc>
      </w:tr>
      <w:tr w:rsidR="00D93C06" w:rsidRPr="004B0FAD" w14:paraId="7D29E2EB" w14:textId="77777777" w:rsidTr="00DA4ABF">
        <w:tc>
          <w:tcPr>
            <w:tcW w:w="635" w:type="dxa"/>
          </w:tcPr>
          <w:p w14:paraId="37804CD5" w14:textId="77777777" w:rsidR="00D93C06" w:rsidRPr="004B0FAD" w:rsidRDefault="00D93C06" w:rsidP="00995780">
            <w:pPr>
              <w:rPr>
                <w:rFonts w:ascii="Arial" w:hAnsi="Arial" w:cs="Arial"/>
                <w:b/>
                <w:sz w:val="20"/>
                <w:szCs w:val="20"/>
              </w:rPr>
            </w:pPr>
            <w:r>
              <w:rPr>
                <w:rFonts w:ascii="Arial" w:hAnsi="Arial" w:cs="Arial"/>
                <w:b/>
                <w:sz w:val="20"/>
                <w:szCs w:val="20"/>
              </w:rPr>
              <w:t>73</w:t>
            </w:r>
          </w:p>
        </w:tc>
        <w:tc>
          <w:tcPr>
            <w:tcW w:w="2483" w:type="dxa"/>
            <w:vMerge/>
            <w:shd w:val="clear" w:color="auto" w:fill="D9D9D9" w:themeFill="background1" w:themeFillShade="D9"/>
          </w:tcPr>
          <w:p w14:paraId="501049C4" w14:textId="77777777" w:rsidR="00D93C06" w:rsidRPr="003E5F26" w:rsidRDefault="00D93C06" w:rsidP="00995780">
            <w:pPr>
              <w:rPr>
                <w:rFonts w:ascii="Arial" w:hAnsi="Arial" w:cs="Arial"/>
                <w:b/>
                <w:sz w:val="20"/>
                <w:szCs w:val="20"/>
              </w:rPr>
            </w:pPr>
          </w:p>
        </w:tc>
        <w:tc>
          <w:tcPr>
            <w:tcW w:w="1680" w:type="dxa"/>
            <w:shd w:val="clear" w:color="auto" w:fill="D9D9D9" w:themeFill="background1" w:themeFillShade="D9"/>
          </w:tcPr>
          <w:p w14:paraId="1BEABB7F" w14:textId="77777777" w:rsidR="00D93C06" w:rsidRPr="00D73C8E" w:rsidRDefault="00D93C06" w:rsidP="00995780">
            <w:pPr>
              <w:rPr>
                <w:rFonts w:ascii="Arial" w:hAnsi="Arial" w:cs="Arial"/>
                <w:sz w:val="20"/>
                <w:szCs w:val="20"/>
              </w:rPr>
            </w:pPr>
            <w:r w:rsidRPr="00D73C8E">
              <w:rPr>
                <w:rFonts w:ascii="Arial" w:hAnsi="Arial" w:cs="Arial"/>
                <w:sz w:val="20"/>
                <w:szCs w:val="20"/>
              </w:rPr>
              <w:t>Art.40</w:t>
            </w:r>
          </w:p>
        </w:tc>
        <w:tc>
          <w:tcPr>
            <w:tcW w:w="4634" w:type="dxa"/>
            <w:shd w:val="clear" w:color="auto" w:fill="D9D9D9" w:themeFill="background1" w:themeFillShade="D9"/>
          </w:tcPr>
          <w:p w14:paraId="1727C211" w14:textId="406F6119" w:rsidR="00D93C06" w:rsidRPr="00D73C8E" w:rsidRDefault="00D93C06" w:rsidP="00995780">
            <w:pPr>
              <w:tabs>
                <w:tab w:val="left" w:pos="142"/>
              </w:tabs>
              <w:jc w:val="both"/>
              <w:rPr>
                <w:rFonts w:ascii="Arial" w:hAnsi="Arial" w:cs="Arial"/>
                <w:sz w:val="20"/>
                <w:szCs w:val="20"/>
              </w:rPr>
            </w:pPr>
            <w:r w:rsidRPr="00D73C8E">
              <w:rPr>
                <w:rFonts w:ascii="Arial" w:hAnsi="Arial" w:cs="Arial"/>
                <w:sz w:val="20"/>
                <w:szCs w:val="20"/>
              </w:rPr>
              <w:t xml:space="preserve">W art. 40 projektu ustawy, w odniesieniu do </w:t>
            </w:r>
            <w:proofErr w:type="spellStart"/>
            <w:r w:rsidRPr="00D73C8E">
              <w:rPr>
                <w:rFonts w:ascii="Arial" w:hAnsi="Arial" w:cs="Arial"/>
                <w:sz w:val="20"/>
                <w:szCs w:val="20"/>
              </w:rPr>
              <w:t>uoop</w:t>
            </w:r>
            <w:proofErr w:type="spellEnd"/>
            <w:r w:rsidRPr="00D73C8E">
              <w:rPr>
                <w:rFonts w:ascii="Arial" w:hAnsi="Arial" w:cs="Arial"/>
                <w:sz w:val="20"/>
                <w:szCs w:val="20"/>
              </w:rPr>
              <w:t xml:space="preserve">, należałoby uszczegółowić treść projektowanego art. 76c ust. 3 </w:t>
            </w:r>
            <w:proofErr w:type="spellStart"/>
            <w:r w:rsidRPr="00D73C8E">
              <w:rPr>
                <w:rFonts w:ascii="Arial" w:hAnsi="Arial" w:cs="Arial"/>
                <w:sz w:val="20"/>
                <w:szCs w:val="20"/>
              </w:rPr>
              <w:t>uoop</w:t>
            </w:r>
            <w:proofErr w:type="spellEnd"/>
            <w:r w:rsidRPr="00D73C8E">
              <w:rPr>
                <w:rFonts w:ascii="Arial" w:hAnsi="Arial" w:cs="Arial"/>
                <w:sz w:val="20"/>
                <w:szCs w:val="20"/>
              </w:rPr>
              <w:t xml:space="preserve">. Na jakiej podstawie będzie wydawane zezwolenie na uśmiercenie gatunków obcych przebywających w azylu dla zwierząt? Jaka ma być procedura </w:t>
            </w:r>
            <w:r w:rsidRPr="00D73C8E">
              <w:rPr>
                <w:rFonts w:ascii="Arial" w:hAnsi="Arial" w:cs="Arial"/>
                <w:sz w:val="20"/>
                <w:szCs w:val="20"/>
              </w:rPr>
              <w:br/>
              <w:t xml:space="preserve">w tym zakresie? </w:t>
            </w:r>
          </w:p>
        </w:tc>
        <w:tc>
          <w:tcPr>
            <w:tcW w:w="4562" w:type="dxa"/>
            <w:shd w:val="clear" w:color="auto" w:fill="D9D9D9" w:themeFill="background1" w:themeFillShade="D9"/>
          </w:tcPr>
          <w:p w14:paraId="154DEDA3" w14:textId="77777777" w:rsidR="00D93C06" w:rsidRDefault="00D93C06" w:rsidP="00995780">
            <w:pPr>
              <w:rPr>
                <w:rFonts w:ascii="Arial" w:hAnsi="Arial" w:cs="Arial"/>
                <w:b/>
                <w:sz w:val="20"/>
                <w:szCs w:val="20"/>
              </w:rPr>
            </w:pPr>
            <w:r w:rsidRPr="004B0FAD">
              <w:rPr>
                <w:rFonts w:ascii="Arial" w:hAnsi="Arial" w:cs="Arial"/>
                <w:b/>
                <w:sz w:val="20"/>
                <w:szCs w:val="20"/>
              </w:rPr>
              <w:t xml:space="preserve">Uwaga </w:t>
            </w:r>
            <w:r>
              <w:rPr>
                <w:rFonts w:ascii="Arial" w:hAnsi="Arial" w:cs="Arial"/>
                <w:b/>
                <w:sz w:val="20"/>
                <w:szCs w:val="20"/>
              </w:rPr>
              <w:t xml:space="preserve">częściowo </w:t>
            </w:r>
            <w:r w:rsidRPr="004B0FAD">
              <w:rPr>
                <w:rFonts w:ascii="Arial" w:hAnsi="Arial" w:cs="Arial"/>
                <w:b/>
                <w:sz w:val="20"/>
                <w:szCs w:val="20"/>
              </w:rPr>
              <w:t>uwzględniona</w:t>
            </w:r>
          </w:p>
          <w:p w14:paraId="6B4CD23A" w14:textId="69A243E1" w:rsidR="00D93C06" w:rsidRPr="004B0FAD" w:rsidRDefault="00D93C06" w:rsidP="00995780">
            <w:pPr>
              <w:rPr>
                <w:rFonts w:ascii="Arial" w:hAnsi="Arial" w:cs="Arial"/>
                <w:b/>
                <w:sz w:val="20"/>
                <w:szCs w:val="20"/>
              </w:rPr>
            </w:pPr>
            <w:r>
              <w:rPr>
                <w:rFonts w:ascii="Arial" w:hAnsi="Arial" w:cs="Arial"/>
                <w:sz w:val="20"/>
                <w:szCs w:val="20"/>
              </w:rPr>
              <w:t>Przepis został doprecyzowany. Natomiast n</w:t>
            </w:r>
            <w:r w:rsidRPr="00F375CA">
              <w:rPr>
                <w:rFonts w:ascii="Arial" w:hAnsi="Arial" w:cs="Arial"/>
                <w:sz w:val="20"/>
                <w:szCs w:val="20"/>
              </w:rPr>
              <w:t xml:space="preserve">ie ma zakazu </w:t>
            </w:r>
            <w:r>
              <w:rPr>
                <w:rFonts w:ascii="Arial" w:hAnsi="Arial" w:cs="Arial"/>
                <w:sz w:val="20"/>
                <w:szCs w:val="20"/>
              </w:rPr>
              <w:t xml:space="preserve">zabijania zwierząt należących do </w:t>
            </w:r>
            <w:r w:rsidRPr="00B66E3E">
              <w:rPr>
                <w:rFonts w:ascii="Arial" w:hAnsi="Arial" w:cs="Arial"/>
                <w:sz w:val="20"/>
                <w:szCs w:val="20"/>
              </w:rPr>
              <w:t>inwazyjnych gatunków obcych stwarzających zagrożenie dla Unii lub inwazyjnych gatunków obcych stwarzających zagrożenie dla Polski</w:t>
            </w:r>
            <w:r>
              <w:rPr>
                <w:rFonts w:ascii="Arial" w:hAnsi="Arial" w:cs="Arial"/>
                <w:sz w:val="20"/>
                <w:szCs w:val="20"/>
              </w:rPr>
              <w:t xml:space="preserve"> gatunków, wobec tego nie ma potrzeby określania procedury uśmiercania w ustawie.</w:t>
            </w:r>
          </w:p>
        </w:tc>
      </w:tr>
      <w:tr w:rsidR="00D93C06" w:rsidRPr="004B0FAD" w14:paraId="0715B0DA" w14:textId="77777777" w:rsidTr="00DA4ABF">
        <w:tc>
          <w:tcPr>
            <w:tcW w:w="635" w:type="dxa"/>
          </w:tcPr>
          <w:p w14:paraId="4AF34848" w14:textId="77777777" w:rsidR="00D93C06" w:rsidRPr="004B0FAD" w:rsidRDefault="00D93C06" w:rsidP="00995780">
            <w:pPr>
              <w:rPr>
                <w:rFonts w:ascii="Arial" w:hAnsi="Arial" w:cs="Arial"/>
                <w:b/>
                <w:sz w:val="20"/>
                <w:szCs w:val="20"/>
              </w:rPr>
            </w:pPr>
            <w:r>
              <w:rPr>
                <w:rFonts w:ascii="Arial" w:hAnsi="Arial" w:cs="Arial"/>
                <w:b/>
                <w:sz w:val="20"/>
                <w:szCs w:val="20"/>
              </w:rPr>
              <w:t>74</w:t>
            </w:r>
          </w:p>
        </w:tc>
        <w:tc>
          <w:tcPr>
            <w:tcW w:w="2483" w:type="dxa"/>
            <w:vMerge/>
            <w:shd w:val="clear" w:color="auto" w:fill="D9D9D9" w:themeFill="background1" w:themeFillShade="D9"/>
          </w:tcPr>
          <w:p w14:paraId="7228D62F" w14:textId="77777777" w:rsidR="00D93C06" w:rsidRPr="003E5F26" w:rsidRDefault="00D93C06" w:rsidP="00995780">
            <w:pPr>
              <w:rPr>
                <w:rFonts w:ascii="Arial" w:hAnsi="Arial" w:cs="Arial"/>
                <w:b/>
                <w:sz w:val="20"/>
                <w:szCs w:val="20"/>
              </w:rPr>
            </w:pPr>
          </w:p>
        </w:tc>
        <w:tc>
          <w:tcPr>
            <w:tcW w:w="1680" w:type="dxa"/>
            <w:shd w:val="clear" w:color="auto" w:fill="D9D9D9" w:themeFill="background1" w:themeFillShade="D9"/>
          </w:tcPr>
          <w:p w14:paraId="23ADB5B9" w14:textId="77777777" w:rsidR="00D93C06" w:rsidRPr="00D73C8E" w:rsidRDefault="00D93C06" w:rsidP="00995780">
            <w:pPr>
              <w:rPr>
                <w:rFonts w:ascii="Arial" w:hAnsi="Arial" w:cs="Arial"/>
                <w:sz w:val="20"/>
                <w:szCs w:val="20"/>
              </w:rPr>
            </w:pPr>
            <w:r w:rsidRPr="00D73C8E">
              <w:rPr>
                <w:rFonts w:ascii="Arial" w:hAnsi="Arial" w:cs="Arial"/>
                <w:sz w:val="20"/>
                <w:szCs w:val="20"/>
              </w:rPr>
              <w:t>Art. 43</w:t>
            </w:r>
          </w:p>
        </w:tc>
        <w:tc>
          <w:tcPr>
            <w:tcW w:w="4634" w:type="dxa"/>
            <w:shd w:val="clear" w:color="auto" w:fill="D9D9D9" w:themeFill="background1" w:themeFillShade="D9"/>
          </w:tcPr>
          <w:p w14:paraId="5A213C5E" w14:textId="2042C6FB" w:rsidR="00D93C06" w:rsidRPr="00D73C8E" w:rsidRDefault="00D93C06" w:rsidP="00995780">
            <w:pPr>
              <w:pStyle w:val="Default"/>
              <w:rPr>
                <w:rFonts w:ascii="Arial" w:hAnsi="Arial" w:cs="Arial"/>
                <w:sz w:val="20"/>
                <w:szCs w:val="20"/>
              </w:rPr>
            </w:pPr>
            <w:r w:rsidRPr="00D73C8E">
              <w:rPr>
                <w:rFonts w:ascii="Arial" w:hAnsi="Arial" w:cs="Arial"/>
                <w:sz w:val="20"/>
                <w:szCs w:val="20"/>
              </w:rPr>
              <w:t xml:space="preserve">W odniesieniu do art. 43 ust. 2 projektu ustawy – jakie działania należy podjąć, oraz kto jest za nie odpowiedzialny, w przypadku, jeżeli do regionalnego dyrektora ochrony środowiska nie wpłynie zgłoszenie o zwierzętach, o których mowa w art. 73 ust. 3 pkt 1 </w:t>
            </w:r>
            <w:proofErr w:type="spellStart"/>
            <w:r w:rsidRPr="00D73C8E">
              <w:rPr>
                <w:rFonts w:ascii="Arial" w:hAnsi="Arial" w:cs="Arial"/>
                <w:sz w:val="20"/>
                <w:szCs w:val="20"/>
              </w:rPr>
              <w:t>uoop</w:t>
            </w:r>
            <w:proofErr w:type="spellEnd"/>
            <w:r w:rsidRPr="00D73C8E">
              <w:rPr>
                <w:rFonts w:ascii="Arial" w:hAnsi="Arial" w:cs="Arial"/>
                <w:sz w:val="20"/>
                <w:szCs w:val="20"/>
              </w:rPr>
              <w:t>, w terminie określonym w art. 43 ust. 2 projektu ustawy?</w:t>
            </w:r>
          </w:p>
        </w:tc>
        <w:tc>
          <w:tcPr>
            <w:tcW w:w="4562" w:type="dxa"/>
            <w:shd w:val="clear" w:color="auto" w:fill="D9D9D9" w:themeFill="background1" w:themeFillShade="D9"/>
          </w:tcPr>
          <w:p w14:paraId="3CD83FA2" w14:textId="77777777" w:rsidR="00D93C06" w:rsidRDefault="00D93C06" w:rsidP="00995780">
            <w:pPr>
              <w:rPr>
                <w:rFonts w:ascii="Arial" w:hAnsi="Arial" w:cs="Arial"/>
                <w:b/>
                <w:sz w:val="20"/>
                <w:szCs w:val="20"/>
              </w:rPr>
            </w:pPr>
            <w:r w:rsidRPr="00B66E3E">
              <w:rPr>
                <w:rFonts w:ascii="Arial" w:hAnsi="Arial" w:cs="Arial"/>
                <w:b/>
                <w:sz w:val="20"/>
                <w:szCs w:val="20"/>
              </w:rPr>
              <w:t xml:space="preserve">Uwaga </w:t>
            </w:r>
            <w:r>
              <w:rPr>
                <w:rFonts w:ascii="Arial" w:hAnsi="Arial" w:cs="Arial"/>
                <w:b/>
                <w:sz w:val="20"/>
                <w:szCs w:val="20"/>
              </w:rPr>
              <w:t>nie</w:t>
            </w:r>
            <w:r w:rsidRPr="00B66E3E">
              <w:rPr>
                <w:rFonts w:ascii="Arial" w:hAnsi="Arial" w:cs="Arial"/>
                <w:b/>
                <w:sz w:val="20"/>
                <w:szCs w:val="20"/>
              </w:rPr>
              <w:t>uwzględniona</w:t>
            </w:r>
          </w:p>
          <w:p w14:paraId="4815CAE6" w14:textId="14AF8C61" w:rsidR="00D93C06" w:rsidRPr="004B0FAD" w:rsidRDefault="00D93C06" w:rsidP="00995780">
            <w:pPr>
              <w:rPr>
                <w:rFonts w:ascii="Arial" w:hAnsi="Arial" w:cs="Arial"/>
                <w:b/>
                <w:sz w:val="20"/>
                <w:szCs w:val="20"/>
              </w:rPr>
            </w:pPr>
            <w:r>
              <w:rPr>
                <w:rFonts w:ascii="Arial" w:hAnsi="Arial" w:cs="Arial"/>
                <w:sz w:val="20"/>
                <w:szCs w:val="20"/>
              </w:rPr>
              <w:t xml:space="preserve">Ustawa nie przewiduje przepisu karnego w zakresie braku zgłoszenia. </w:t>
            </w:r>
          </w:p>
        </w:tc>
      </w:tr>
      <w:tr w:rsidR="00D93C06" w:rsidRPr="004B0FAD" w14:paraId="556B17DB" w14:textId="77777777" w:rsidTr="00DA4ABF">
        <w:tc>
          <w:tcPr>
            <w:tcW w:w="635" w:type="dxa"/>
          </w:tcPr>
          <w:p w14:paraId="662E3FC2" w14:textId="77777777" w:rsidR="00D93C06" w:rsidRPr="004B0FAD" w:rsidRDefault="00D93C06" w:rsidP="00995780">
            <w:pPr>
              <w:rPr>
                <w:rFonts w:ascii="Arial" w:hAnsi="Arial" w:cs="Arial"/>
                <w:b/>
                <w:sz w:val="20"/>
                <w:szCs w:val="20"/>
              </w:rPr>
            </w:pPr>
            <w:r>
              <w:rPr>
                <w:rFonts w:ascii="Arial" w:hAnsi="Arial" w:cs="Arial"/>
                <w:b/>
                <w:sz w:val="20"/>
                <w:szCs w:val="20"/>
              </w:rPr>
              <w:t>75</w:t>
            </w:r>
          </w:p>
        </w:tc>
        <w:tc>
          <w:tcPr>
            <w:tcW w:w="2483" w:type="dxa"/>
            <w:vMerge/>
            <w:shd w:val="clear" w:color="auto" w:fill="D9D9D9" w:themeFill="background1" w:themeFillShade="D9"/>
          </w:tcPr>
          <w:p w14:paraId="1750E7E5" w14:textId="77777777" w:rsidR="00D93C06" w:rsidRPr="003E5F26" w:rsidRDefault="00D93C06" w:rsidP="00995780">
            <w:pPr>
              <w:rPr>
                <w:rFonts w:ascii="Arial" w:hAnsi="Arial" w:cs="Arial"/>
                <w:b/>
                <w:sz w:val="20"/>
                <w:szCs w:val="20"/>
              </w:rPr>
            </w:pPr>
          </w:p>
        </w:tc>
        <w:tc>
          <w:tcPr>
            <w:tcW w:w="1680" w:type="dxa"/>
            <w:shd w:val="clear" w:color="auto" w:fill="D9D9D9" w:themeFill="background1" w:themeFillShade="D9"/>
          </w:tcPr>
          <w:p w14:paraId="15DCFDAE" w14:textId="77777777" w:rsidR="00D93C06" w:rsidRPr="00D73C8E" w:rsidRDefault="00D93C06" w:rsidP="00995780">
            <w:pPr>
              <w:rPr>
                <w:rFonts w:ascii="Arial" w:hAnsi="Arial" w:cs="Arial"/>
                <w:sz w:val="20"/>
                <w:szCs w:val="20"/>
              </w:rPr>
            </w:pPr>
            <w:r w:rsidRPr="00D73C8E">
              <w:rPr>
                <w:rFonts w:ascii="Arial" w:hAnsi="Arial" w:cs="Arial"/>
                <w:sz w:val="20"/>
                <w:szCs w:val="20"/>
              </w:rPr>
              <w:t>OSR</w:t>
            </w:r>
          </w:p>
        </w:tc>
        <w:tc>
          <w:tcPr>
            <w:tcW w:w="4634" w:type="dxa"/>
            <w:shd w:val="clear" w:color="auto" w:fill="D9D9D9" w:themeFill="background1" w:themeFillShade="D9"/>
          </w:tcPr>
          <w:p w14:paraId="59FCCC9C" w14:textId="25E06578" w:rsidR="00D93C06" w:rsidRPr="00D73C8E" w:rsidRDefault="00D93C06" w:rsidP="00995780">
            <w:pPr>
              <w:pStyle w:val="Default"/>
              <w:rPr>
                <w:rFonts w:ascii="Arial" w:hAnsi="Arial" w:cs="Arial"/>
                <w:sz w:val="20"/>
                <w:szCs w:val="20"/>
              </w:rPr>
            </w:pPr>
            <w:r w:rsidRPr="00D73C8E">
              <w:rPr>
                <w:rFonts w:ascii="Arial" w:hAnsi="Arial" w:cs="Arial"/>
                <w:sz w:val="20"/>
                <w:szCs w:val="20"/>
              </w:rPr>
              <w:t xml:space="preserve">Niejasnym jest zapis w punkcie 4. </w:t>
            </w:r>
            <w:r w:rsidRPr="00D73C8E">
              <w:rPr>
                <w:rFonts w:ascii="Arial" w:hAnsi="Arial" w:cs="Arial"/>
                <w:i/>
                <w:sz w:val="20"/>
                <w:szCs w:val="20"/>
              </w:rPr>
              <w:t xml:space="preserve">Oceny skutków regulacji </w:t>
            </w:r>
            <w:r w:rsidRPr="00D73C8E">
              <w:rPr>
                <w:rFonts w:ascii="Arial" w:hAnsi="Arial" w:cs="Arial"/>
                <w:sz w:val="20"/>
                <w:szCs w:val="20"/>
              </w:rPr>
              <w:t xml:space="preserve">projektu ustawy: </w:t>
            </w:r>
            <w:r w:rsidRPr="00D73C8E">
              <w:rPr>
                <w:rFonts w:ascii="Arial" w:hAnsi="Arial" w:cs="Arial"/>
                <w:i/>
                <w:sz w:val="20"/>
                <w:szCs w:val="20"/>
              </w:rPr>
              <w:t xml:space="preserve">wydawanie zaświadczeń w zakresie spełniania warunków przetrzymywania inwazyjnych gatunków obcych. </w:t>
            </w:r>
            <w:r w:rsidRPr="00D73C8E">
              <w:rPr>
                <w:rFonts w:ascii="Arial" w:hAnsi="Arial" w:cs="Arial"/>
                <w:i/>
                <w:sz w:val="20"/>
                <w:szCs w:val="20"/>
              </w:rPr>
              <w:br/>
            </w:r>
            <w:r w:rsidRPr="00D73C8E">
              <w:rPr>
                <w:rFonts w:ascii="Arial" w:hAnsi="Arial" w:cs="Arial"/>
                <w:sz w:val="20"/>
                <w:szCs w:val="20"/>
              </w:rPr>
              <w:t>W projekcie ustawy brak jest odniesienia do tej kwestii</w:t>
            </w:r>
          </w:p>
        </w:tc>
        <w:tc>
          <w:tcPr>
            <w:tcW w:w="4562" w:type="dxa"/>
            <w:shd w:val="clear" w:color="auto" w:fill="D9D9D9" w:themeFill="background1" w:themeFillShade="D9"/>
          </w:tcPr>
          <w:p w14:paraId="524252B0" w14:textId="49B538C2" w:rsidR="00D93C06" w:rsidRPr="004B0FAD" w:rsidRDefault="00D93C06" w:rsidP="00995780">
            <w:pPr>
              <w:rPr>
                <w:rFonts w:ascii="Arial" w:hAnsi="Arial" w:cs="Arial"/>
                <w:b/>
                <w:sz w:val="20"/>
                <w:szCs w:val="20"/>
              </w:rPr>
            </w:pPr>
            <w:r w:rsidRPr="004B0FAD">
              <w:rPr>
                <w:rFonts w:ascii="Arial" w:hAnsi="Arial" w:cs="Arial"/>
                <w:b/>
                <w:sz w:val="20"/>
                <w:szCs w:val="20"/>
              </w:rPr>
              <w:t>Uwaga uwzględniona</w:t>
            </w:r>
          </w:p>
        </w:tc>
      </w:tr>
      <w:tr w:rsidR="00D93C06" w:rsidRPr="004B0FAD" w14:paraId="5A744B89" w14:textId="77777777" w:rsidTr="00DA4ABF">
        <w:tc>
          <w:tcPr>
            <w:tcW w:w="635" w:type="dxa"/>
          </w:tcPr>
          <w:p w14:paraId="087F184F" w14:textId="77777777" w:rsidR="00D93C06" w:rsidRPr="004B0FAD" w:rsidRDefault="00D93C06" w:rsidP="00995780">
            <w:pPr>
              <w:rPr>
                <w:rFonts w:ascii="Arial" w:hAnsi="Arial" w:cs="Arial"/>
                <w:b/>
                <w:sz w:val="20"/>
                <w:szCs w:val="20"/>
              </w:rPr>
            </w:pPr>
            <w:r>
              <w:rPr>
                <w:rFonts w:ascii="Arial" w:hAnsi="Arial" w:cs="Arial"/>
                <w:b/>
                <w:sz w:val="20"/>
                <w:szCs w:val="20"/>
              </w:rPr>
              <w:t>76</w:t>
            </w:r>
          </w:p>
        </w:tc>
        <w:tc>
          <w:tcPr>
            <w:tcW w:w="2483" w:type="dxa"/>
            <w:vMerge/>
            <w:shd w:val="clear" w:color="auto" w:fill="D9D9D9" w:themeFill="background1" w:themeFillShade="D9"/>
          </w:tcPr>
          <w:p w14:paraId="0ED449D2" w14:textId="77777777" w:rsidR="00D93C06" w:rsidRPr="003E5F26" w:rsidRDefault="00D93C06" w:rsidP="00995780">
            <w:pPr>
              <w:rPr>
                <w:rFonts w:ascii="Arial" w:hAnsi="Arial" w:cs="Arial"/>
                <w:b/>
                <w:sz w:val="20"/>
                <w:szCs w:val="20"/>
              </w:rPr>
            </w:pPr>
          </w:p>
        </w:tc>
        <w:tc>
          <w:tcPr>
            <w:tcW w:w="1680" w:type="dxa"/>
            <w:shd w:val="clear" w:color="auto" w:fill="D9D9D9" w:themeFill="background1" w:themeFillShade="D9"/>
          </w:tcPr>
          <w:p w14:paraId="0120BCD5" w14:textId="77777777" w:rsidR="00D93C06" w:rsidRPr="00D73C8E" w:rsidRDefault="00D93C06" w:rsidP="00995780">
            <w:pPr>
              <w:rPr>
                <w:rFonts w:ascii="Arial" w:hAnsi="Arial" w:cs="Arial"/>
                <w:sz w:val="20"/>
                <w:szCs w:val="20"/>
              </w:rPr>
            </w:pPr>
            <w:r w:rsidRPr="00D73C8E">
              <w:rPr>
                <w:rFonts w:ascii="Arial" w:hAnsi="Arial" w:cs="Arial"/>
                <w:sz w:val="20"/>
                <w:szCs w:val="20"/>
              </w:rPr>
              <w:t>ogólna</w:t>
            </w:r>
          </w:p>
        </w:tc>
        <w:tc>
          <w:tcPr>
            <w:tcW w:w="4634" w:type="dxa"/>
            <w:shd w:val="clear" w:color="auto" w:fill="D9D9D9" w:themeFill="background1" w:themeFillShade="D9"/>
          </w:tcPr>
          <w:p w14:paraId="5FF8EC0D" w14:textId="23617015" w:rsidR="00D93C06" w:rsidRPr="00D73C8E" w:rsidRDefault="00D93C06" w:rsidP="00995780">
            <w:pPr>
              <w:pStyle w:val="Default"/>
              <w:rPr>
                <w:rFonts w:ascii="Arial" w:hAnsi="Arial" w:cs="Arial"/>
                <w:sz w:val="20"/>
                <w:szCs w:val="20"/>
              </w:rPr>
            </w:pPr>
            <w:r w:rsidRPr="00D73C8E">
              <w:rPr>
                <w:rFonts w:ascii="Arial" w:hAnsi="Arial" w:cs="Arial"/>
                <w:sz w:val="20"/>
                <w:szCs w:val="20"/>
              </w:rPr>
              <w:t xml:space="preserve">Podejmowanie działań w zakresie eliminacji oraz wprowadzania środków zaradczych w stosunku do inwazyjnych gatunków obcych stwarzających zagrożenie dla Unii lub inwazyjnych gatunków obcych stwarzających zagrożenie dla Polski, jak również współpraca przy prowadzeniu centralnego rejestru danych </w:t>
            </w:r>
            <w:r w:rsidRPr="00D73C8E">
              <w:rPr>
                <w:rFonts w:ascii="Arial" w:hAnsi="Arial" w:cs="Arial"/>
                <w:sz w:val="20"/>
                <w:szCs w:val="20"/>
              </w:rPr>
              <w:br/>
              <w:t>o inwazyjnych gatunkach obcych będzie wymagało zaplanowania dodatkowych środków w budżecie oraz wzmocnienia zespołu kadrowego</w:t>
            </w:r>
          </w:p>
        </w:tc>
        <w:tc>
          <w:tcPr>
            <w:tcW w:w="4562" w:type="dxa"/>
            <w:shd w:val="clear" w:color="auto" w:fill="D9D9D9" w:themeFill="background1" w:themeFillShade="D9"/>
          </w:tcPr>
          <w:p w14:paraId="15C2EE3C" w14:textId="77777777" w:rsidR="00D93C06" w:rsidRDefault="00D93C06" w:rsidP="00995780">
            <w:pPr>
              <w:rPr>
                <w:rFonts w:ascii="Arial" w:hAnsi="Arial" w:cs="Arial"/>
                <w:b/>
                <w:sz w:val="20"/>
                <w:szCs w:val="20"/>
              </w:rPr>
            </w:pPr>
            <w:r>
              <w:rPr>
                <w:rFonts w:ascii="Arial" w:hAnsi="Arial" w:cs="Arial"/>
                <w:b/>
                <w:sz w:val="20"/>
                <w:szCs w:val="20"/>
              </w:rPr>
              <w:t>Uwaga częściowo uwzględniona</w:t>
            </w:r>
          </w:p>
          <w:p w14:paraId="6B84A329" w14:textId="723A3E0C" w:rsidR="00D93C06" w:rsidRPr="00884279" w:rsidRDefault="00D93C06" w:rsidP="00995780">
            <w:pPr>
              <w:rPr>
                <w:rFonts w:ascii="Arial" w:hAnsi="Arial" w:cs="Arial"/>
                <w:sz w:val="20"/>
                <w:szCs w:val="20"/>
              </w:rPr>
            </w:pPr>
            <w:r>
              <w:rPr>
                <w:rFonts w:ascii="Arial" w:hAnsi="Arial" w:cs="Arial"/>
                <w:sz w:val="20"/>
                <w:szCs w:val="20"/>
              </w:rPr>
              <w:t>Przewidziano po 1 etacie dla każdego RDOŚ i DUM. Natomiast d</w:t>
            </w:r>
            <w:r w:rsidRPr="00F375CA">
              <w:rPr>
                <w:rFonts w:ascii="Arial" w:hAnsi="Arial" w:cs="Arial"/>
                <w:sz w:val="20"/>
                <w:szCs w:val="20"/>
              </w:rPr>
              <w:t xml:space="preserve">ziałania </w:t>
            </w:r>
            <w:r>
              <w:rPr>
                <w:rFonts w:ascii="Arial" w:hAnsi="Arial" w:cs="Arial"/>
                <w:sz w:val="20"/>
                <w:szCs w:val="20"/>
              </w:rPr>
              <w:t xml:space="preserve">zaradcze </w:t>
            </w:r>
            <w:r w:rsidRPr="00F375CA">
              <w:rPr>
                <w:rFonts w:ascii="Arial" w:hAnsi="Arial" w:cs="Arial"/>
                <w:sz w:val="20"/>
                <w:szCs w:val="20"/>
              </w:rPr>
              <w:t>można</w:t>
            </w:r>
            <w:r>
              <w:rPr>
                <w:rFonts w:ascii="Arial" w:hAnsi="Arial" w:cs="Arial"/>
                <w:sz w:val="20"/>
                <w:szCs w:val="20"/>
              </w:rPr>
              <w:t xml:space="preserve"> będzie </w:t>
            </w:r>
            <w:r w:rsidRPr="00F375CA">
              <w:rPr>
                <w:rFonts w:ascii="Arial" w:hAnsi="Arial" w:cs="Arial"/>
                <w:sz w:val="20"/>
                <w:szCs w:val="20"/>
              </w:rPr>
              <w:t>wykonywać w ramach budżetów jednostek odpowiedzialnych za zwalczanie gatunków lub w ramach projektów dofinansowywanych z NFOŚiGW</w:t>
            </w:r>
            <w:r>
              <w:rPr>
                <w:rFonts w:ascii="Arial" w:hAnsi="Arial" w:cs="Arial"/>
                <w:sz w:val="20"/>
                <w:szCs w:val="20"/>
              </w:rPr>
              <w:t>,</w:t>
            </w:r>
            <w:r w:rsidRPr="00F375CA">
              <w:rPr>
                <w:rFonts w:ascii="Arial" w:hAnsi="Arial" w:cs="Arial"/>
                <w:sz w:val="20"/>
                <w:szCs w:val="20"/>
              </w:rPr>
              <w:t xml:space="preserve"> </w:t>
            </w:r>
            <w:proofErr w:type="spellStart"/>
            <w:r w:rsidRPr="00F375CA">
              <w:rPr>
                <w:rFonts w:ascii="Arial" w:hAnsi="Arial" w:cs="Arial"/>
                <w:sz w:val="20"/>
                <w:szCs w:val="20"/>
              </w:rPr>
              <w:t>WFOŚiGW</w:t>
            </w:r>
            <w:proofErr w:type="spellEnd"/>
            <w:r w:rsidRPr="00F375CA">
              <w:rPr>
                <w:rFonts w:ascii="Arial" w:hAnsi="Arial" w:cs="Arial"/>
                <w:sz w:val="20"/>
                <w:szCs w:val="20"/>
              </w:rPr>
              <w:t>, jak i regionalnych programów operacyjnych (RPO), funduszy norweskich i Mechanizmów Finansowych Europejskiego Obszaru Gospodarczego (EOG).</w:t>
            </w:r>
          </w:p>
        </w:tc>
      </w:tr>
      <w:tr w:rsidR="00D93C06" w:rsidRPr="004B0FAD" w14:paraId="20E3FA71" w14:textId="77777777" w:rsidTr="00DA4ABF">
        <w:tc>
          <w:tcPr>
            <w:tcW w:w="635" w:type="dxa"/>
          </w:tcPr>
          <w:p w14:paraId="3A82B97C" w14:textId="1A500DFC" w:rsidR="00D93C06" w:rsidRPr="004B0FAD" w:rsidRDefault="00D93C06" w:rsidP="00995780">
            <w:pPr>
              <w:rPr>
                <w:rFonts w:ascii="Arial" w:hAnsi="Arial" w:cs="Arial"/>
                <w:b/>
                <w:sz w:val="20"/>
                <w:szCs w:val="20"/>
              </w:rPr>
            </w:pPr>
            <w:r>
              <w:rPr>
                <w:rFonts w:ascii="Arial" w:hAnsi="Arial" w:cs="Arial"/>
                <w:b/>
                <w:sz w:val="20"/>
                <w:szCs w:val="20"/>
              </w:rPr>
              <w:t>77</w:t>
            </w:r>
          </w:p>
        </w:tc>
        <w:tc>
          <w:tcPr>
            <w:tcW w:w="2483" w:type="dxa"/>
            <w:vMerge w:val="restart"/>
          </w:tcPr>
          <w:p w14:paraId="4412A768" w14:textId="77777777" w:rsidR="00D93C06" w:rsidRPr="003E5F26" w:rsidRDefault="00D93C06" w:rsidP="00995780">
            <w:pPr>
              <w:rPr>
                <w:rFonts w:ascii="Arial" w:hAnsi="Arial" w:cs="Arial"/>
                <w:b/>
                <w:sz w:val="20"/>
                <w:szCs w:val="20"/>
              </w:rPr>
            </w:pPr>
            <w:r w:rsidRPr="003E5F26">
              <w:rPr>
                <w:rFonts w:ascii="Arial" w:hAnsi="Arial" w:cs="Arial"/>
                <w:b/>
                <w:sz w:val="20"/>
                <w:szCs w:val="20"/>
              </w:rPr>
              <w:t>PGL LP</w:t>
            </w:r>
          </w:p>
        </w:tc>
        <w:tc>
          <w:tcPr>
            <w:tcW w:w="1680" w:type="dxa"/>
          </w:tcPr>
          <w:p w14:paraId="1AAD2710" w14:textId="77777777" w:rsidR="00D93C06" w:rsidRPr="00D73C8E" w:rsidRDefault="00D93C06" w:rsidP="00995780">
            <w:pPr>
              <w:rPr>
                <w:rFonts w:ascii="Arial" w:hAnsi="Arial" w:cs="Arial"/>
                <w:sz w:val="20"/>
                <w:szCs w:val="20"/>
              </w:rPr>
            </w:pPr>
            <w:r w:rsidRPr="00D73C8E">
              <w:rPr>
                <w:rFonts w:ascii="Arial" w:hAnsi="Arial" w:cs="Arial"/>
                <w:sz w:val="20"/>
                <w:szCs w:val="20"/>
              </w:rPr>
              <w:t>ogólna</w:t>
            </w:r>
          </w:p>
        </w:tc>
        <w:tc>
          <w:tcPr>
            <w:tcW w:w="4634" w:type="dxa"/>
          </w:tcPr>
          <w:p w14:paraId="7FC041F6" w14:textId="7D262D88" w:rsidR="00D93C06" w:rsidRPr="00D73C8E" w:rsidRDefault="00D93C06" w:rsidP="00995780">
            <w:pPr>
              <w:pStyle w:val="Default"/>
              <w:rPr>
                <w:rFonts w:ascii="Arial" w:hAnsi="Arial" w:cs="Arial"/>
                <w:sz w:val="20"/>
                <w:szCs w:val="20"/>
              </w:rPr>
            </w:pPr>
            <w:r w:rsidRPr="00D73C8E">
              <w:rPr>
                <w:rFonts w:ascii="Arial" w:hAnsi="Arial" w:cs="Arial"/>
                <w:sz w:val="20"/>
                <w:szCs w:val="20"/>
              </w:rPr>
              <w:t xml:space="preserve">W projektowanych przepisach w zasadzie całkowicie pominięto – jako obszary, na których prowadzone mają być środki zwalczania inwazyjnych gatunków obcych – lasy będące </w:t>
            </w:r>
            <w:r w:rsidRPr="00D73C8E">
              <w:rPr>
                <w:rFonts w:ascii="Arial" w:hAnsi="Arial" w:cs="Arial"/>
                <w:sz w:val="20"/>
                <w:szCs w:val="20"/>
              </w:rPr>
              <w:lastRenderedPageBreak/>
              <w:t xml:space="preserve">własnością Skarbu Państwa, pozostające w zarządzie PGL LP, a tym samym projektowana ustawa w żaden sposób nie reguluje pozycji tego podmiotu pośród organów, na których spoczywa obowiązek wprowadzania i stosowania odpowiednich środków przeciwdziałających niepożądanemu rozprzestrzenianiu się inwazyjnych gatunków obcych. </w:t>
            </w:r>
          </w:p>
        </w:tc>
        <w:tc>
          <w:tcPr>
            <w:tcW w:w="4562" w:type="dxa"/>
          </w:tcPr>
          <w:p w14:paraId="0DAF8091" w14:textId="3CADA3C2" w:rsidR="00D93C06" w:rsidRPr="004B0FAD" w:rsidRDefault="00D93C06" w:rsidP="00995780">
            <w:pPr>
              <w:rPr>
                <w:rFonts w:ascii="Arial" w:hAnsi="Arial" w:cs="Arial"/>
                <w:b/>
                <w:sz w:val="20"/>
                <w:szCs w:val="20"/>
              </w:rPr>
            </w:pPr>
            <w:r>
              <w:rPr>
                <w:rFonts w:ascii="Arial" w:hAnsi="Arial" w:cs="Arial"/>
                <w:b/>
                <w:sz w:val="20"/>
                <w:szCs w:val="20"/>
              </w:rPr>
              <w:lastRenderedPageBreak/>
              <w:t>Uwaga uwzględniona</w:t>
            </w:r>
          </w:p>
        </w:tc>
      </w:tr>
      <w:tr w:rsidR="00D93C06" w:rsidRPr="004B0FAD" w14:paraId="3B231389" w14:textId="77777777" w:rsidTr="00DA4ABF">
        <w:tc>
          <w:tcPr>
            <w:tcW w:w="635" w:type="dxa"/>
          </w:tcPr>
          <w:p w14:paraId="650B8AA1" w14:textId="77777777" w:rsidR="00D93C06" w:rsidRPr="004B0FAD" w:rsidRDefault="00D93C06" w:rsidP="00995780">
            <w:pPr>
              <w:rPr>
                <w:rFonts w:ascii="Arial" w:hAnsi="Arial" w:cs="Arial"/>
                <w:b/>
                <w:sz w:val="20"/>
                <w:szCs w:val="20"/>
              </w:rPr>
            </w:pPr>
            <w:r>
              <w:rPr>
                <w:rFonts w:ascii="Arial" w:hAnsi="Arial" w:cs="Arial"/>
                <w:b/>
                <w:sz w:val="20"/>
                <w:szCs w:val="20"/>
              </w:rPr>
              <w:t>78</w:t>
            </w:r>
          </w:p>
        </w:tc>
        <w:tc>
          <w:tcPr>
            <w:tcW w:w="2483" w:type="dxa"/>
            <w:vMerge/>
          </w:tcPr>
          <w:p w14:paraId="06D22A91" w14:textId="77777777" w:rsidR="00D93C06" w:rsidRPr="004B0FAD" w:rsidRDefault="00D93C06" w:rsidP="00995780">
            <w:pPr>
              <w:rPr>
                <w:rFonts w:ascii="Arial" w:hAnsi="Arial" w:cs="Arial"/>
                <w:sz w:val="20"/>
                <w:szCs w:val="20"/>
              </w:rPr>
            </w:pPr>
          </w:p>
        </w:tc>
        <w:tc>
          <w:tcPr>
            <w:tcW w:w="1680" w:type="dxa"/>
          </w:tcPr>
          <w:p w14:paraId="47B7BB9E" w14:textId="77777777" w:rsidR="00D93C06" w:rsidRPr="00D73C8E" w:rsidRDefault="00D93C06" w:rsidP="00995780">
            <w:pPr>
              <w:rPr>
                <w:rFonts w:ascii="Arial" w:hAnsi="Arial" w:cs="Arial"/>
                <w:sz w:val="20"/>
                <w:szCs w:val="20"/>
              </w:rPr>
            </w:pPr>
            <w:r w:rsidRPr="00D73C8E">
              <w:rPr>
                <w:rFonts w:ascii="Arial" w:hAnsi="Arial" w:cs="Arial"/>
                <w:sz w:val="20"/>
                <w:szCs w:val="20"/>
              </w:rPr>
              <w:t>Art. 2 i ogólna</w:t>
            </w:r>
          </w:p>
        </w:tc>
        <w:tc>
          <w:tcPr>
            <w:tcW w:w="4634" w:type="dxa"/>
          </w:tcPr>
          <w:p w14:paraId="6EA5660D" w14:textId="2186D473" w:rsidR="00D93C06" w:rsidRPr="00D73C8E" w:rsidRDefault="00D93C06" w:rsidP="00995780">
            <w:pPr>
              <w:pStyle w:val="Default"/>
              <w:rPr>
                <w:rFonts w:ascii="Arial" w:hAnsi="Arial" w:cs="Arial"/>
                <w:sz w:val="20"/>
                <w:szCs w:val="20"/>
              </w:rPr>
            </w:pPr>
            <w:r w:rsidRPr="00D73C8E">
              <w:rPr>
                <w:rFonts w:ascii="Arial" w:hAnsi="Arial" w:cs="Arial"/>
                <w:sz w:val="20"/>
                <w:szCs w:val="20"/>
              </w:rPr>
              <w:t xml:space="preserve">PGL LP nie mieści się także w żaden sposób w definicji podmiotu władającego, która zawarta jest w proponowanym art. 2 pkt 7 projektowanej ustawy, co prowadzi do przyjęcia stanowiska, iż wobec gruntów pozostających w zarządzie Lasów Państwowych nie będą miały zastosowania jakiekolwiek przepisy, nakładające obowiązki czy też nadające uprawnienia podmiotom władającym w rozumieniu projektowanego aktu. Taka sytuacja wydaje się być zupełnie nieracjonalna i pozbawiona jakiegokolwiek uzasadnienia, w związku z powyższym widzimy potrzebę dokonania bardzo głębokiej analizy przedstawionego projektu i dokonania w nim zmian uwzględniających fakt istnienia podmiotu zarządzającego obszarem blisko 1/3 naszego kraju, czego obecnie autorzy zdają się nie zauważać. </w:t>
            </w:r>
          </w:p>
        </w:tc>
        <w:tc>
          <w:tcPr>
            <w:tcW w:w="4562" w:type="dxa"/>
          </w:tcPr>
          <w:p w14:paraId="72BC34A8" w14:textId="77777777" w:rsidR="00D93C06" w:rsidRPr="00F375CA" w:rsidRDefault="00D93C06" w:rsidP="00995780">
            <w:pPr>
              <w:rPr>
                <w:rFonts w:ascii="Arial" w:hAnsi="Arial" w:cs="Arial"/>
                <w:b/>
                <w:sz w:val="20"/>
                <w:szCs w:val="20"/>
              </w:rPr>
            </w:pPr>
            <w:r w:rsidRPr="00F375CA">
              <w:rPr>
                <w:rFonts w:ascii="Arial" w:hAnsi="Arial" w:cs="Arial"/>
                <w:b/>
                <w:sz w:val="20"/>
                <w:szCs w:val="20"/>
              </w:rPr>
              <w:t>Uwaga uwzględniona</w:t>
            </w:r>
          </w:p>
          <w:p w14:paraId="5A48EFC4" w14:textId="393D137B" w:rsidR="00D93C06" w:rsidRPr="00D73C8E" w:rsidRDefault="00D93C06" w:rsidP="00995780">
            <w:pPr>
              <w:rPr>
                <w:rFonts w:ascii="Arial" w:hAnsi="Arial" w:cs="Arial"/>
                <w:b/>
                <w:color w:val="FF0000"/>
                <w:sz w:val="20"/>
                <w:szCs w:val="20"/>
              </w:rPr>
            </w:pPr>
            <w:r w:rsidRPr="00F375CA">
              <w:rPr>
                <w:rFonts w:ascii="Arial" w:hAnsi="Arial" w:cs="Arial"/>
                <w:sz w:val="20"/>
                <w:szCs w:val="20"/>
              </w:rPr>
              <w:t>LP będą miały obowiązek współdziałać z właściwymi organami na podstawie art. 6 ust. 2 projektu ustawy.</w:t>
            </w:r>
          </w:p>
        </w:tc>
      </w:tr>
      <w:tr w:rsidR="00D93C06" w:rsidRPr="004B0FAD" w14:paraId="05DA34C5" w14:textId="77777777" w:rsidTr="00DA4ABF">
        <w:tc>
          <w:tcPr>
            <w:tcW w:w="635" w:type="dxa"/>
          </w:tcPr>
          <w:p w14:paraId="4BB146BC" w14:textId="77777777" w:rsidR="00D93C06" w:rsidRPr="004B0FAD" w:rsidRDefault="00D93C06" w:rsidP="00995780">
            <w:pPr>
              <w:rPr>
                <w:rFonts w:ascii="Arial" w:hAnsi="Arial" w:cs="Arial"/>
                <w:b/>
                <w:sz w:val="20"/>
                <w:szCs w:val="20"/>
              </w:rPr>
            </w:pPr>
            <w:r>
              <w:rPr>
                <w:rFonts w:ascii="Arial" w:hAnsi="Arial" w:cs="Arial"/>
                <w:b/>
                <w:sz w:val="20"/>
                <w:szCs w:val="20"/>
              </w:rPr>
              <w:t>79</w:t>
            </w:r>
          </w:p>
        </w:tc>
        <w:tc>
          <w:tcPr>
            <w:tcW w:w="2483" w:type="dxa"/>
            <w:vMerge/>
          </w:tcPr>
          <w:p w14:paraId="6AF37D93" w14:textId="77777777" w:rsidR="00D93C06" w:rsidRPr="004B0FAD" w:rsidRDefault="00D93C06" w:rsidP="00995780">
            <w:pPr>
              <w:rPr>
                <w:rFonts w:ascii="Arial" w:hAnsi="Arial" w:cs="Arial"/>
                <w:sz w:val="20"/>
                <w:szCs w:val="20"/>
              </w:rPr>
            </w:pPr>
          </w:p>
        </w:tc>
        <w:tc>
          <w:tcPr>
            <w:tcW w:w="1680" w:type="dxa"/>
          </w:tcPr>
          <w:p w14:paraId="1A256418" w14:textId="77777777" w:rsidR="00D93C06" w:rsidRPr="00D73C8E" w:rsidRDefault="00D93C06" w:rsidP="00995780">
            <w:pPr>
              <w:rPr>
                <w:rFonts w:ascii="Arial" w:hAnsi="Arial" w:cs="Arial"/>
                <w:sz w:val="20"/>
                <w:szCs w:val="20"/>
              </w:rPr>
            </w:pPr>
            <w:r w:rsidRPr="00D73C8E">
              <w:rPr>
                <w:rFonts w:ascii="Arial" w:hAnsi="Arial" w:cs="Arial"/>
                <w:sz w:val="20"/>
                <w:szCs w:val="20"/>
              </w:rPr>
              <w:t>ogólna</w:t>
            </w:r>
          </w:p>
        </w:tc>
        <w:tc>
          <w:tcPr>
            <w:tcW w:w="4634" w:type="dxa"/>
          </w:tcPr>
          <w:p w14:paraId="277DB194" w14:textId="5087A993" w:rsidR="00D93C06" w:rsidRPr="00D73C8E" w:rsidRDefault="00D93C06" w:rsidP="00995780">
            <w:pPr>
              <w:pStyle w:val="Default"/>
              <w:rPr>
                <w:rFonts w:ascii="Arial" w:hAnsi="Arial" w:cs="Arial"/>
                <w:sz w:val="20"/>
                <w:szCs w:val="20"/>
              </w:rPr>
            </w:pPr>
            <w:r>
              <w:rPr>
                <w:rFonts w:ascii="Arial" w:hAnsi="Arial" w:cs="Arial"/>
                <w:sz w:val="20"/>
                <w:szCs w:val="20"/>
              </w:rPr>
              <w:t>W</w:t>
            </w:r>
            <w:r w:rsidRPr="00D73C8E">
              <w:rPr>
                <w:rFonts w:ascii="Arial" w:hAnsi="Arial" w:cs="Arial"/>
                <w:sz w:val="20"/>
                <w:szCs w:val="20"/>
              </w:rPr>
              <w:t xml:space="preserve">śród organów, które mają podejmować środki zaradcze oraz ewentualne środki z zakresu zwalczania, nie zostały w żaden sposób umiejscowione jednostki organizacyjne Lasów Państwowych. PGL LP zostać ma jedynie zobowiązane do współpracy z GDOŚ, </w:t>
            </w:r>
            <w:proofErr w:type="spellStart"/>
            <w:r w:rsidRPr="00D73C8E">
              <w:rPr>
                <w:rFonts w:ascii="Arial" w:hAnsi="Arial" w:cs="Arial"/>
                <w:sz w:val="20"/>
                <w:szCs w:val="20"/>
              </w:rPr>
              <w:t>rdoś</w:t>
            </w:r>
            <w:proofErr w:type="spellEnd"/>
            <w:r w:rsidRPr="00D73C8E">
              <w:rPr>
                <w:rFonts w:ascii="Arial" w:hAnsi="Arial" w:cs="Arial"/>
                <w:sz w:val="20"/>
                <w:szCs w:val="20"/>
              </w:rPr>
              <w:t xml:space="preserve"> oraz dyrektorami urzędów morskich w zakresie, m.in., gromadzenia i udzielania informacji, zapobiegania rozprzestrzeniania się oraz eliminacji gatunków inwazyjnych stanowiących zagrożenie dla Unii lub dla Polski. Co więcej, uprawnienia do tworzenia i wprowadzania środków zaradczych, wobec gatunków </w:t>
            </w:r>
            <w:r w:rsidRPr="00D73C8E">
              <w:rPr>
                <w:rFonts w:ascii="Arial" w:hAnsi="Arial" w:cs="Arial"/>
                <w:sz w:val="20"/>
                <w:szCs w:val="20"/>
              </w:rPr>
              <w:lastRenderedPageBreak/>
              <w:t>rozprzestrzenionych na szeroką skalę, ma wprowadzać gmina (a więc wójt, burmistrz lub prezydent miasta), z wyjątkami przewidzianymi w projektowanym art. 22 ust. 2. Żaden inny przepis nie daje organom gminy uprawnień do tak daleko posuniętej ingerencji w sferę działania PGL LP, wyłączając właściwie ustawowo przysługujące mu prawo do kształtowania zasad gospodarki leśnej (której elementem jest przecież także walka z organizmami inwazyjnymi) na znajdujących się w jego zarządzie gruntach</w:t>
            </w:r>
          </w:p>
        </w:tc>
        <w:tc>
          <w:tcPr>
            <w:tcW w:w="4562" w:type="dxa"/>
          </w:tcPr>
          <w:p w14:paraId="7F8141BE" w14:textId="77777777" w:rsidR="00D93C06" w:rsidRPr="00F375CA" w:rsidRDefault="00D93C06" w:rsidP="00995780">
            <w:pPr>
              <w:rPr>
                <w:rFonts w:ascii="Arial" w:hAnsi="Arial" w:cs="Arial"/>
                <w:b/>
                <w:sz w:val="20"/>
                <w:szCs w:val="20"/>
              </w:rPr>
            </w:pPr>
            <w:r w:rsidRPr="00F375CA">
              <w:rPr>
                <w:rFonts w:ascii="Arial" w:hAnsi="Arial" w:cs="Arial"/>
                <w:b/>
                <w:sz w:val="20"/>
                <w:szCs w:val="20"/>
              </w:rPr>
              <w:lastRenderedPageBreak/>
              <w:t>Uwaga uwzględniona</w:t>
            </w:r>
          </w:p>
          <w:p w14:paraId="1C1251D6" w14:textId="1CC411F5" w:rsidR="00D93C06" w:rsidRPr="004B0FAD" w:rsidRDefault="00D93C06" w:rsidP="00995780">
            <w:pPr>
              <w:rPr>
                <w:rFonts w:ascii="Arial" w:hAnsi="Arial" w:cs="Arial"/>
                <w:b/>
                <w:sz w:val="20"/>
                <w:szCs w:val="20"/>
              </w:rPr>
            </w:pPr>
            <w:r w:rsidRPr="00F375CA">
              <w:rPr>
                <w:rFonts w:ascii="Arial" w:hAnsi="Arial" w:cs="Arial"/>
                <w:sz w:val="20"/>
                <w:szCs w:val="20"/>
              </w:rPr>
              <w:t>LP będą miały obowiązek współdziałać z właściwymi organami na podstawie art. 6 ust. 2 projektu ustawy.</w:t>
            </w:r>
          </w:p>
        </w:tc>
      </w:tr>
      <w:tr w:rsidR="00D93C06" w:rsidRPr="004B0FAD" w14:paraId="16C8F4F8" w14:textId="77777777" w:rsidTr="00DA4ABF">
        <w:tc>
          <w:tcPr>
            <w:tcW w:w="635" w:type="dxa"/>
          </w:tcPr>
          <w:p w14:paraId="1F271B9F" w14:textId="77777777" w:rsidR="00D93C06" w:rsidRPr="004B0FAD" w:rsidRDefault="00D93C06" w:rsidP="00995780">
            <w:pPr>
              <w:rPr>
                <w:rFonts w:ascii="Arial" w:hAnsi="Arial" w:cs="Arial"/>
                <w:b/>
                <w:sz w:val="20"/>
                <w:szCs w:val="20"/>
              </w:rPr>
            </w:pPr>
            <w:r>
              <w:rPr>
                <w:rFonts w:ascii="Arial" w:hAnsi="Arial" w:cs="Arial"/>
                <w:b/>
                <w:sz w:val="20"/>
                <w:szCs w:val="20"/>
              </w:rPr>
              <w:t>80</w:t>
            </w:r>
          </w:p>
        </w:tc>
        <w:tc>
          <w:tcPr>
            <w:tcW w:w="2483" w:type="dxa"/>
            <w:vMerge/>
          </w:tcPr>
          <w:p w14:paraId="3A5B6320" w14:textId="77777777" w:rsidR="00D93C06" w:rsidRPr="004B0FAD" w:rsidRDefault="00D93C06" w:rsidP="00995780">
            <w:pPr>
              <w:rPr>
                <w:rFonts w:ascii="Arial" w:hAnsi="Arial" w:cs="Arial"/>
                <w:sz w:val="20"/>
                <w:szCs w:val="20"/>
              </w:rPr>
            </w:pPr>
          </w:p>
        </w:tc>
        <w:tc>
          <w:tcPr>
            <w:tcW w:w="1680" w:type="dxa"/>
          </w:tcPr>
          <w:p w14:paraId="5EF69D96" w14:textId="77777777" w:rsidR="00D93C06" w:rsidRPr="00D73C8E" w:rsidRDefault="00D93C06" w:rsidP="00995780">
            <w:pPr>
              <w:rPr>
                <w:rFonts w:ascii="Arial" w:hAnsi="Arial" w:cs="Arial"/>
                <w:sz w:val="20"/>
                <w:szCs w:val="20"/>
              </w:rPr>
            </w:pPr>
            <w:r w:rsidRPr="00D73C8E">
              <w:rPr>
                <w:rFonts w:ascii="Arial" w:hAnsi="Arial" w:cs="Arial"/>
                <w:sz w:val="20"/>
                <w:szCs w:val="20"/>
              </w:rPr>
              <w:t>Art. 40 w kontekście art. 76c uop</w:t>
            </w:r>
          </w:p>
        </w:tc>
        <w:tc>
          <w:tcPr>
            <w:tcW w:w="4634" w:type="dxa"/>
          </w:tcPr>
          <w:p w14:paraId="360870F7" w14:textId="59D0FE63" w:rsidR="00D93C06" w:rsidRPr="00D73C8E" w:rsidRDefault="00D93C06" w:rsidP="00995780">
            <w:pPr>
              <w:pStyle w:val="Default"/>
              <w:rPr>
                <w:rFonts w:ascii="Arial" w:hAnsi="Arial" w:cs="Arial"/>
                <w:sz w:val="20"/>
                <w:szCs w:val="20"/>
              </w:rPr>
            </w:pPr>
            <w:r w:rsidRPr="00D73C8E">
              <w:rPr>
                <w:rFonts w:ascii="Arial" w:hAnsi="Arial" w:cs="Arial"/>
                <w:sz w:val="20"/>
                <w:szCs w:val="20"/>
              </w:rPr>
              <w:t>art. 76c ust. 1 ustawy o ochronie przyrody, zgodnie z którym zwierzęta w azylach nie mogą być rozmnażane. Nie wydaje się bowiem celowe zakazywanie rozmnażania znajdujących się w azylach zwierząt gatunków objętych ochroną gatunkową , które są niezdolne do życia w środowisku przyrodniczym. Stąd też spod zakazu ustanawianego w art. 76c ust. 1 należałoby wyłączyć zwierzęta, o których mowa w art. 5 pkt 1e lit. d ustawy o ochronie przyrody</w:t>
            </w:r>
          </w:p>
        </w:tc>
        <w:tc>
          <w:tcPr>
            <w:tcW w:w="4562" w:type="dxa"/>
          </w:tcPr>
          <w:p w14:paraId="7CE275AA" w14:textId="6264766C" w:rsidR="00D93C06" w:rsidRPr="004B0FAD" w:rsidRDefault="00D93C06" w:rsidP="00995780">
            <w:pPr>
              <w:rPr>
                <w:rFonts w:ascii="Arial" w:hAnsi="Arial" w:cs="Arial"/>
                <w:b/>
                <w:sz w:val="20"/>
                <w:szCs w:val="20"/>
              </w:rPr>
            </w:pPr>
            <w:r>
              <w:rPr>
                <w:rFonts w:ascii="Arial" w:hAnsi="Arial" w:cs="Arial"/>
                <w:b/>
                <w:sz w:val="20"/>
                <w:szCs w:val="20"/>
              </w:rPr>
              <w:t>Uwaga uwzględniona</w:t>
            </w:r>
          </w:p>
        </w:tc>
      </w:tr>
      <w:tr w:rsidR="00D93C06" w:rsidRPr="004B0FAD" w14:paraId="6D13A0E4" w14:textId="77777777" w:rsidTr="00DA4ABF">
        <w:tc>
          <w:tcPr>
            <w:tcW w:w="635" w:type="dxa"/>
          </w:tcPr>
          <w:p w14:paraId="366A8B76" w14:textId="77777777" w:rsidR="00D93C06" w:rsidRPr="004B0FAD" w:rsidRDefault="00D93C06" w:rsidP="00995780">
            <w:pPr>
              <w:rPr>
                <w:rFonts w:ascii="Arial" w:hAnsi="Arial" w:cs="Arial"/>
                <w:b/>
                <w:sz w:val="20"/>
                <w:szCs w:val="20"/>
              </w:rPr>
            </w:pPr>
            <w:r>
              <w:rPr>
                <w:rFonts w:ascii="Arial" w:hAnsi="Arial" w:cs="Arial"/>
                <w:b/>
                <w:sz w:val="20"/>
                <w:szCs w:val="20"/>
              </w:rPr>
              <w:t>81</w:t>
            </w:r>
          </w:p>
        </w:tc>
        <w:tc>
          <w:tcPr>
            <w:tcW w:w="2483" w:type="dxa"/>
            <w:vMerge/>
          </w:tcPr>
          <w:p w14:paraId="3074FEA4" w14:textId="77777777" w:rsidR="00D93C06" w:rsidRPr="004B0FAD" w:rsidRDefault="00D93C06" w:rsidP="00995780">
            <w:pPr>
              <w:rPr>
                <w:rFonts w:ascii="Arial" w:hAnsi="Arial" w:cs="Arial"/>
                <w:sz w:val="20"/>
                <w:szCs w:val="20"/>
              </w:rPr>
            </w:pPr>
          </w:p>
        </w:tc>
        <w:tc>
          <w:tcPr>
            <w:tcW w:w="1680" w:type="dxa"/>
          </w:tcPr>
          <w:p w14:paraId="1359AC14" w14:textId="77777777" w:rsidR="00D93C06" w:rsidRPr="00D73C8E" w:rsidRDefault="00D93C06" w:rsidP="00995780">
            <w:pPr>
              <w:rPr>
                <w:rFonts w:ascii="Arial" w:hAnsi="Arial" w:cs="Arial"/>
                <w:sz w:val="20"/>
                <w:szCs w:val="20"/>
              </w:rPr>
            </w:pPr>
            <w:r w:rsidRPr="00D73C8E">
              <w:rPr>
                <w:rFonts w:ascii="Arial" w:hAnsi="Arial" w:cs="Arial"/>
                <w:sz w:val="20"/>
                <w:szCs w:val="20"/>
              </w:rPr>
              <w:t>Art. 10</w:t>
            </w:r>
          </w:p>
        </w:tc>
        <w:tc>
          <w:tcPr>
            <w:tcW w:w="4634" w:type="dxa"/>
          </w:tcPr>
          <w:p w14:paraId="722B2E37" w14:textId="3A5810EB" w:rsidR="00D93C06" w:rsidRPr="00D73C8E" w:rsidRDefault="00D93C06" w:rsidP="00995780">
            <w:pPr>
              <w:pStyle w:val="Default"/>
              <w:rPr>
                <w:rFonts w:ascii="Arial" w:hAnsi="Arial" w:cs="Arial"/>
                <w:sz w:val="20"/>
                <w:szCs w:val="20"/>
              </w:rPr>
            </w:pPr>
            <w:r w:rsidRPr="00D73C8E">
              <w:rPr>
                <w:rFonts w:ascii="Arial" w:hAnsi="Arial" w:cs="Arial"/>
                <w:sz w:val="20"/>
                <w:szCs w:val="20"/>
              </w:rPr>
              <w:t>w art. 10. ust 1 zawarto zapis „</w:t>
            </w:r>
            <w:r w:rsidRPr="00D73C8E">
              <w:rPr>
                <w:rFonts w:ascii="Arial" w:hAnsi="Arial" w:cs="Arial"/>
                <w:i/>
                <w:sz w:val="20"/>
                <w:szCs w:val="20"/>
              </w:rPr>
              <w:t>W drodze odstępstwa od zakazów, o których mowa (…)do gatunku zjadającego się na liście….</w:t>
            </w:r>
            <w:r w:rsidRPr="00D73C8E">
              <w:rPr>
                <w:rFonts w:ascii="Arial" w:hAnsi="Arial" w:cs="Arial"/>
                <w:sz w:val="20"/>
                <w:szCs w:val="20"/>
              </w:rPr>
              <w:t>” W pozostałych artykułach jest używany zwrot „wykaz inwazyjnych gatunków obcych”. Proponujemy zachowanie jednolitej terminologii i używanie w całym dokumencie terminu wykaz</w:t>
            </w:r>
          </w:p>
        </w:tc>
        <w:tc>
          <w:tcPr>
            <w:tcW w:w="4562" w:type="dxa"/>
          </w:tcPr>
          <w:p w14:paraId="7D98E199" w14:textId="61B7DE45" w:rsidR="00D93C06" w:rsidRPr="004B0FAD" w:rsidRDefault="00D93C06" w:rsidP="00995780">
            <w:pPr>
              <w:rPr>
                <w:rFonts w:ascii="Arial" w:hAnsi="Arial" w:cs="Arial"/>
                <w:b/>
                <w:sz w:val="20"/>
                <w:szCs w:val="20"/>
              </w:rPr>
            </w:pPr>
            <w:r>
              <w:rPr>
                <w:rFonts w:ascii="Arial" w:hAnsi="Arial" w:cs="Arial"/>
                <w:b/>
                <w:sz w:val="20"/>
                <w:szCs w:val="20"/>
              </w:rPr>
              <w:t>Uwaga uwzględniona</w:t>
            </w:r>
          </w:p>
        </w:tc>
      </w:tr>
      <w:tr w:rsidR="00D93C06" w:rsidRPr="004B0FAD" w14:paraId="68CFDF8A" w14:textId="77777777" w:rsidTr="00DA4ABF">
        <w:tc>
          <w:tcPr>
            <w:tcW w:w="635" w:type="dxa"/>
          </w:tcPr>
          <w:p w14:paraId="251043D7" w14:textId="77777777" w:rsidR="00D93C06" w:rsidRPr="004B0FAD" w:rsidRDefault="00D93C06" w:rsidP="00995780">
            <w:pPr>
              <w:rPr>
                <w:rFonts w:ascii="Arial" w:hAnsi="Arial" w:cs="Arial"/>
                <w:b/>
                <w:sz w:val="20"/>
                <w:szCs w:val="20"/>
              </w:rPr>
            </w:pPr>
            <w:r>
              <w:rPr>
                <w:rFonts w:ascii="Arial" w:hAnsi="Arial" w:cs="Arial"/>
                <w:b/>
                <w:sz w:val="20"/>
                <w:szCs w:val="20"/>
              </w:rPr>
              <w:t>82</w:t>
            </w:r>
          </w:p>
        </w:tc>
        <w:tc>
          <w:tcPr>
            <w:tcW w:w="2483" w:type="dxa"/>
            <w:vMerge/>
          </w:tcPr>
          <w:p w14:paraId="7C075011" w14:textId="77777777" w:rsidR="00D93C06" w:rsidRPr="004B0FAD" w:rsidRDefault="00D93C06" w:rsidP="00995780">
            <w:pPr>
              <w:rPr>
                <w:rFonts w:ascii="Arial" w:hAnsi="Arial" w:cs="Arial"/>
                <w:sz w:val="20"/>
                <w:szCs w:val="20"/>
              </w:rPr>
            </w:pPr>
          </w:p>
        </w:tc>
        <w:tc>
          <w:tcPr>
            <w:tcW w:w="1680" w:type="dxa"/>
          </w:tcPr>
          <w:p w14:paraId="3F978886" w14:textId="77777777" w:rsidR="00D93C06" w:rsidRPr="00D73C8E" w:rsidRDefault="00D93C06" w:rsidP="00995780">
            <w:pPr>
              <w:rPr>
                <w:rFonts w:ascii="Arial" w:hAnsi="Arial" w:cs="Arial"/>
                <w:sz w:val="20"/>
                <w:szCs w:val="20"/>
              </w:rPr>
            </w:pPr>
            <w:r w:rsidRPr="00D73C8E">
              <w:rPr>
                <w:rFonts w:ascii="Arial" w:hAnsi="Arial" w:cs="Arial"/>
                <w:sz w:val="20"/>
                <w:szCs w:val="20"/>
              </w:rPr>
              <w:t>OSR</w:t>
            </w:r>
          </w:p>
        </w:tc>
        <w:tc>
          <w:tcPr>
            <w:tcW w:w="4634" w:type="dxa"/>
          </w:tcPr>
          <w:p w14:paraId="335D4955" w14:textId="7FE23E39" w:rsidR="00D93C06" w:rsidRPr="00D73C8E" w:rsidRDefault="00D93C06" w:rsidP="00995780">
            <w:pPr>
              <w:pStyle w:val="Default"/>
              <w:rPr>
                <w:rFonts w:ascii="Arial" w:hAnsi="Arial" w:cs="Arial"/>
                <w:sz w:val="20"/>
                <w:szCs w:val="20"/>
              </w:rPr>
            </w:pPr>
            <w:r w:rsidRPr="00D73C8E">
              <w:rPr>
                <w:rFonts w:ascii="Arial" w:hAnsi="Arial" w:cs="Arial"/>
                <w:sz w:val="20"/>
                <w:szCs w:val="20"/>
              </w:rPr>
              <w:t>w tabeli zamieszczonej w pkt. 4, wskazano, iż na gminach spoczywał będzie obowiązek opracowania planów eliminacji inwazyjnych gatunków obcych. W ustawie nie ma przepisu, który w jakikolwiek sposób obowiązek taki by przewidywał.</w:t>
            </w:r>
          </w:p>
        </w:tc>
        <w:tc>
          <w:tcPr>
            <w:tcW w:w="4562" w:type="dxa"/>
          </w:tcPr>
          <w:p w14:paraId="1CD314C1" w14:textId="56915045" w:rsidR="00D93C06" w:rsidRPr="004B0FAD" w:rsidRDefault="00D93C06" w:rsidP="00995780">
            <w:pPr>
              <w:rPr>
                <w:rFonts w:ascii="Arial" w:hAnsi="Arial" w:cs="Arial"/>
                <w:b/>
                <w:sz w:val="20"/>
                <w:szCs w:val="20"/>
              </w:rPr>
            </w:pPr>
            <w:r>
              <w:rPr>
                <w:rFonts w:ascii="Arial" w:hAnsi="Arial" w:cs="Arial"/>
                <w:b/>
                <w:sz w:val="20"/>
                <w:szCs w:val="20"/>
              </w:rPr>
              <w:t>Uwaga uwzględniona</w:t>
            </w:r>
          </w:p>
        </w:tc>
      </w:tr>
      <w:tr w:rsidR="00D93C06" w:rsidRPr="004B0FAD" w14:paraId="6C1D69A6" w14:textId="77777777" w:rsidTr="00DA4ABF">
        <w:tc>
          <w:tcPr>
            <w:tcW w:w="635" w:type="dxa"/>
          </w:tcPr>
          <w:p w14:paraId="09BFB084" w14:textId="77777777" w:rsidR="00D93C06" w:rsidRPr="004B0FAD" w:rsidRDefault="00D93C06" w:rsidP="00995780">
            <w:pPr>
              <w:rPr>
                <w:rFonts w:ascii="Arial" w:hAnsi="Arial" w:cs="Arial"/>
                <w:b/>
                <w:sz w:val="20"/>
                <w:szCs w:val="20"/>
              </w:rPr>
            </w:pPr>
            <w:r>
              <w:rPr>
                <w:rFonts w:ascii="Arial" w:hAnsi="Arial" w:cs="Arial"/>
                <w:b/>
                <w:sz w:val="20"/>
                <w:szCs w:val="20"/>
              </w:rPr>
              <w:t>83</w:t>
            </w:r>
          </w:p>
        </w:tc>
        <w:tc>
          <w:tcPr>
            <w:tcW w:w="2483" w:type="dxa"/>
            <w:vMerge/>
          </w:tcPr>
          <w:p w14:paraId="19E36357" w14:textId="77777777" w:rsidR="00D93C06" w:rsidRPr="004B0FAD" w:rsidRDefault="00D93C06" w:rsidP="00995780">
            <w:pPr>
              <w:rPr>
                <w:rFonts w:ascii="Arial" w:hAnsi="Arial" w:cs="Arial"/>
                <w:sz w:val="20"/>
                <w:szCs w:val="20"/>
              </w:rPr>
            </w:pPr>
          </w:p>
        </w:tc>
        <w:tc>
          <w:tcPr>
            <w:tcW w:w="1680" w:type="dxa"/>
          </w:tcPr>
          <w:p w14:paraId="4366BA9A" w14:textId="77777777" w:rsidR="00D93C06" w:rsidRPr="00D73C8E" w:rsidRDefault="00D93C06" w:rsidP="00995780">
            <w:pPr>
              <w:rPr>
                <w:rFonts w:ascii="Arial" w:hAnsi="Arial" w:cs="Arial"/>
                <w:sz w:val="20"/>
                <w:szCs w:val="20"/>
              </w:rPr>
            </w:pPr>
            <w:r w:rsidRPr="00D73C8E">
              <w:rPr>
                <w:rFonts w:ascii="Arial" w:hAnsi="Arial" w:cs="Arial"/>
                <w:sz w:val="20"/>
                <w:szCs w:val="20"/>
              </w:rPr>
              <w:t>OSR</w:t>
            </w:r>
          </w:p>
        </w:tc>
        <w:tc>
          <w:tcPr>
            <w:tcW w:w="4634" w:type="dxa"/>
          </w:tcPr>
          <w:p w14:paraId="5711700C" w14:textId="56259BF5" w:rsidR="00D93C06" w:rsidRPr="00D73C8E" w:rsidRDefault="00D93C06" w:rsidP="00995780">
            <w:pPr>
              <w:pStyle w:val="Default"/>
              <w:rPr>
                <w:rFonts w:ascii="Arial" w:hAnsi="Arial" w:cs="Arial"/>
                <w:sz w:val="20"/>
                <w:szCs w:val="20"/>
              </w:rPr>
            </w:pPr>
            <w:r w:rsidRPr="00D73C8E">
              <w:rPr>
                <w:rFonts w:ascii="Arial" w:hAnsi="Arial" w:cs="Arial"/>
                <w:sz w:val="20"/>
                <w:szCs w:val="20"/>
              </w:rPr>
              <w:t>wśród podmiotów, na które oddziałuje projekt, nie zostało wymienione PGL LP, na które proponowane zapisy wywrą bez wątpienia ogromne skutki</w:t>
            </w:r>
          </w:p>
        </w:tc>
        <w:tc>
          <w:tcPr>
            <w:tcW w:w="4562" w:type="dxa"/>
          </w:tcPr>
          <w:p w14:paraId="53046ED9" w14:textId="65CBB8E3" w:rsidR="00D93C06" w:rsidRPr="004B0FAD" w:rsidRDefault="00D93C06" w:rsidP="00995780">
            <w:pPr>
              <w:rPr>
                <w:rFonts w:ascii="Arial" w:hAnsi="Arial" w:cs="Arial"/>
                <w:b/>
                <w:sz w:val="20"/>
                <w:szCs w:val="20"/>
              </w:rPr>
            </w:pPr>
            <w:r>
              <w:rPr>
                <w:rFonts w:ascii="Arial" w:hAnsi="Arial" w:cs="Arial"/>
                <w:b/>
                <w:sz w:val="20"/>
                <w:szCs w:val="20"/>
              </w:rPr>
              <w:t>Uwaga uwzględniona</w:t>
            </w:r>
          </w:p>
        </w:tc>
      </w:tr>
      <w:tr w:rsidR="0084163F" w:rsidRPr="00430A01" w14:paraId="0B81DC2C" w14:textId="77777777" w:rsidTr="002C391B">
        <w:trPr>
          <w:trHeight w:val="4600"/>
        </w:trPr>
        <w:tc>
          <w:tcPr>
            <w:tcW w:w="635" w:type="dxa"/>
          </w:tcPr>
          <w:p w14:paraId="3F6AF7F2" w14:textId="039442AF" w:rsidR="0084163F" w:rsidRDefault="0084163F" w:rsidP="00995780">
            <w:pPr>
              <w:rPr>
                <w:rFonts w:ascii="Arial" w:hAnsi="Arial" w:cs="Arial"/>
                <w:b/>
                <w:sz w:val="20"/>
                <w:szCs w:val="20"/>
              </w:rPr>
            </w:pPr>
            <w:r>
              <w:rPr>
                <w:rFonts w:ascii="Arial" w:hAnsi="Arial" w:cs="Arial"/>
                <w:b/>
                <w:sz w:val="20"/>
                <w:szCs w:val="20"/>
              </w:rPr>
              <w:lastRenderedPageBreak/>
              <w:t>84</w:t>
            </w:r>
          </w:p>
          <w:p w14:paraId="05B6D576" w14:textId="77777777" w:rsidR="0084163F" w:rsidRDefault="0084163F" w:rsidP="00995780">
            <w:pPr>
              <w:rPr>
                <w:rFonts w:ascii="Arial" w:hAnsi="Arial" w:cs="Arial"/>
                <w:sz w:val="20"/>
                <w:szCs w:val="20"/>
              </w:rPr>
            </w:pPr>
          </w:p>
          <w:p w14:paraId="5227BB7A" w14:textId="77777777" w:rsidR="0084163F" w:rsidRPr="006970E6" w:rsidRDefault="0084163F" w:rsidP="00995780">
            <w:pPr>
              <w:rPr>
                <w:rFonts w:ascii="Arial" w:hAnsi="Arial" w:cs="Arial"/>
                <w:sz w:val="20"/>
                <w:szCs w:val="20"/>
              </w:rPr>
            </w:pPr>
          </w:p>
        </w:tc>
        <w:tc>
          <w:tcPr>
            <w:tcW w:w="2483" w:type="dxa"/>
            <w:vMerge w:val="restart"/>
          </w:tcPr>
          <w:p w14:paraId="59500638" w14:textId="77777777" w:rsidR="0084163F" w:rsidRPr="0084163F" w:rsidRDefault="0084163F" w:rsidP="00995780">
            <w:pPr>
              <w:rPr>
                <w:rFonts w:ascii="Arial" w:hAnsi="Arial" w:cs="Arial"/>
                <w:b/>
                <w:sz w:val="20"/>
                <w:szCs w:val="20"/>
              </w:rPr>
            </w:pPr>
            <w:r w:rsidRPr="0084163F">
              <w:rPr>
                <w:rFonts w:ascii="Arial" w:hAnsi="Arial" w:cs="Arial"/>
                <w:b/>
                <w:sz w:val="20"/>
                <w:szCs w:val="20"/>
              </w:rPr>
              <w:t>Biebrzański Park Narodowy</w:t>
            </w:r>
          </w:p>
        </w:tc>
        <w:tc>
          <w:tcPr>
            <w:tcW w:w="1680" w:type="dxa"/>
          </w:tcPr>
          <w:p w14:paraId="6E0B7672" w14:textId="40B1D2FB" w:rsidR="0084163F" w:rsidRPr="00430A01" w:rsidRDefault="0084163F" w:rsidP="00995780">
            <w:pPr>
              <w:rPr>
                <w:rFonts w:ascii="Arial" w:hAnsi="Arial" w:cs="Arial"/>
                <w:sz w:val="20"/>
                <w:szCs w:val="20"/>
              </w:rPr>
            </w:pPr>
            <w:r w:rsidRPr="00E70630">
              <w:rPr>
                <w:rFonts w:ascii="Arial" w:hAnsi="Arial" w:cs="Arial"/>
                <w:sz w:val="20"/>
                <w:szCs w:val="20"/>
              </w:rPr>
              <w:t>Art. 3 ust. 1</w:t>
            </w:r>
          </w:p>
        </w:tc>
        <w:tc>
          <w:tcPr>
            <w:tcW w:w="4634" w:type="dxa"/>
          </w:tcPr>
          <w:p w14:paraId="0849C5E2" w14:textId="77777777" w:rsidR="0084163F" w:rsidRPr="00E70630" w:rsidRDefault="0084163F" w:rsidP="00995780">
            <w:pPr>
              <w:pStyle w:val="Default"/>
              <w:rPr>
                <w:rFonts w:ascii="Arial" w:hAnsi="Arial" w:cs="Arial"/>
                <w:sz w:val="20"/>
                <w:szCs w:val="20"/>
              </w:rPr>
            </w:pPr>
            <w:r w:rsidRPr="00E70630">
              <w:rPr>
                <w:rFonts w:ascii="Arial" w:hAnsi="Arial" w:cs="Arial"/>
                <w:sz w:val="20"/>
                <w:szCs w:val="20"/>
              </w:rPr>
              <w:t xml:space="preserve">Dodanie „a na obszarze parku narodowego –dyrektora parku narodowego”. </w:t>
            </w:r>
          </w:p>
          <w:p w14:paraId="48CBE707" w14:textId="11393490" w:rsidR="0084163F" w:rsidRPr="00E70630" w:rsidRDefault="0084163F" w:rsidP="00995780">
            <w:pPr>
              <w:pStyle w:val="Default"/>
              <w:rPr>
                <w:rFonts w:ascii="Arial" w:hAnsi="Arial" w:cs="Arial"/>
                <w:sz w:val="20"/>
                <w:szCs w:val="20"/>
              </w:rPr>
            </w:pPr>
            <w:r w:rsidRPr="00E70630">
              <w:rPr>
                <w:rFonts w:ascii="Arial" w:hAnsi="Arial" w:cs="Arial"/>
                <w:sz w:val="20"/>
                <w:szCs w:val="20"/>
              </w:rPr>
              <w:t xml:space="preserve">Zgodnie z art. 91 ustawy o ochronie przyrody z dnia  16 kwietnia 2004 r.  (Dz. U. z 2018 r. poz. 142, z </w:t>
            </w:r>
            <w:proofErr w:type="spellStart"/>
            <w:r w:rsidRPr="00E70630">
              <w:rPr>
                <w:rFonts w:ascii="Arial" w:hAnsi="Arial" w:cs="Arial"/>
                <w:sz w:val="20"/>
                <w:szCs w:val="20"/>
              </w:rPr>
              <w:t>późn</w:t>
            </w:r>
            <w:proofErr w:type="spellEnd"/>
            <w:r w:rsidRPr="00E70630">
              <w:rPr>
                <w:rFonts w:ascii="Arial" w:hAnsi="Arial" w:cs="Arial"/>
                <w:sz w:val="20"/>
                <w:szCs w:val="20"/>
              </w:rPr>
              <w:t xml:space="preserve">. </w:t>
            </w:r>
            <w:proofErr w:type="spellStart"/>
            <w:r w:rsidRPr="00E70630">
              <w:rPr>
                <w:rFonts w:ascii="Arial" w:hAnsi="Arial" w:cs="Arial"/>
                <w:sz w:val="20"/>
                <w:szCs w:val="20"/>
              </w:rPr>
              <w:t>zm</w:t>
            </w:r>
            <w:proofErr w:type="spellEnd"/>
            <w:r w:rsidRPr="00E70630">
              <w:rPr>
                <w:rFonts w:ascii="Arial" w:hAnsi="Arial" w:cs="Arial"/>
                <w:sz w:val="20"/>
                <w:szCs w:val="20"/>
              </w:rPr>
              <w:t xml:space="preserve">) organem ochrony przyrody jest dyrektor parku narodowego. Rozprzestrzenianie się obcych gatunków inwazyjnych zagrażających rodzimym populacjom gatunków roślin i zwierząt należy do istotnych istniejących zagrożeń na obszarze parków narodowych.  Eliminowanie inwazyjnych gatunków jest uwzględniane w zadaniach ochronnych </w:t>
            </w:r>
            <w:proofErr w:type="spellStart"/>
            <w:r w:rsidRPr="00E70630">
              <w:rPr>
                <w:rFonts w:ascii="Arial" w:hAnsi="Arial" w:cs="Arial"/>
                <w:sz w:val="20"/>
                <w:szCs w:val="20"/>
              </w:rPr>
              <w:t>BbPN</w:t>
            </w:r>
            <w:proofErr w:type="spellEnd"/>
            <w:r w:rsidRPr="00E70630">
              <w:rPr>
                <w:rFonts w:ascii="Arial" w:hAnsi="Arial" w:cs="Arial"/>
                <w:sz w:val="20"/>
                <w:szCs w:val="20"/>
              </w:rPr>
              <w:t xml:space="preserve"> na lata 2018-2020. Z tego względu o stwierdzeniu inwazyjnego gatunku  obcego w granicach parku narodowego powinien być niezwłocznie zawiadomiony dyrektor parku narodowego. Ponadto zgodnie z art. 94 ust 1. ustawy o ochronie przyrody zadania regionalnego dyrektora ochrony środowiska w zakresie ochrony przyrody na terenie parku narodowego wykonuje dyrektor tego parku.</w:t>
            </w:r>
          </w:p>
        </w:tc>
        <w:tc>
          <w:tcPr>
            <w:tcW w:w="4562" w:type="dxa"/>
          </w:tcPr>
          <w:p w14:paraId="516ADBDF" w14:textId="5C766923" w:rsidR="0084163F" w:rsidRPr="00430A01" w:rsidRDefault="0084163F" w:rsidP="00995780">
            <w:pPr>
              <w:rPr>
                <w:rFonts w:ascii="Arial" w:hAnsi="Arial" w:cs="Arial"/>
                <w:b/>
                <w:sz w:val="20"/>
                <w:szCs w:val="20"/>
              </w:rPr>
            </w:pPr>
            <w:r w:rsidRPr="00E70630">
              <w:rPr>
                <w:rFonts w:ascii="Arial" w:hAnsi="Arial" w:cs="Arial"/>
                <w:b/>
                <w:sz w:val="20"/>
                <w:szCs w:val="20"/>
              </w:rPr>
              <w:t>Uwaga uwzględniona</w:t>
            </w:r>
            <w:r w:rsidRPr="00E70630">
              <w:rPr>
                <w:rFonts w:ascii="Arial" w:hAnsi="Arial" w:cs="Arial"/>
                <w:sz w:val="20"/>
                <w:szCs w:val="20"/>
              </w:rPr>
              <w:t xml:space="preserve"> </w:t>
            </w:r>
          </w:p>
        </w:tc>
      </w:tr>
      <w:tr w:rsidR="00D93C06" w:rsidRPr="00E70630" w14:paraId="260D0B68" w14:textId="77777777" w:rsidTr="00DA4ABF">
        <w:trPr>
          <w:trHeight w:val="1028"/>
        </w:trPr>
        <w:tc>
          <w:tcPr>
            <w:tcW w:w="635" w:type="dxa"/>
            <w:vMerge w:val="restart"/>
          </w:tcPr>
          <w:p w14:paraId="3AC4CAE3" w14:textId="27E6603D" w:rsidR="00D93C06" w:rsidRDefault="0084163F" w:rsidP="00995780">
            <w:pPr>
              <w:rPr>
                <w:rFonts w:ascii="Arial" w:hAnsi="Arial" w:cs="Arial"/>
                <w:sz w:val="20"/>
                <w:szCs w:val="20"/>
              </w:rPr>
            </w:pPr>
            <w:r>
              <w:rPr>
                <w:rFonts w:ascii="Arial" w:hAnsi="Arial" w:cs="Arial"/>
                <w:sz w:val="20"/>
                <w:szCs w:val="20"/>
              </w:rPr>
              <w:t>85</w:t>
            </w:r>
          </w:p>
          <w:p w14:paraId="2AA841E1" w14:textId="77777777" w:rsidR="0084163F" w:rsidRDefault="0084163F" w:rsidP="00995780">
            <w:pPr>
              <w:rPr>
                <w:rFonts w:ascii="Arial" w:hAnsi="Arial" w:cs="Arial"/>
                <w:sz w:val="20"/>
                <w:szCs w:val="20"/>
              </w:rPr>
            </w:pPr>
          </w:p>
          <w:p w14:paraId="13F41F4C" w14:textId="77777777" w:rsidR="0084163F" w:rsidRDefault="0084163F" w:rsidP="00995780">
            <w:pPr>
              <w:rPr>
                <w:rFonts w:ascii="Arial" w:hAnsi="Arial" w:cs="Arial"/>
                <w:sz w:val="20"/>
                <w:szCs w:val="20"/>
              </w:rPr>
            </w:pPr>
          </w:p>
          <w:p w14:paraId="17614FD3" w14:textId="77777777" w:rsidR="0084163F" w:rsidRDefault="0084163F" w:rsidP="00995780">
            <w:pPr>
              <w:rPr>
                <w:rFonts w:ascii="Arial" w:hAnsi="Arial" w:cs="Arial"/>
                <w:sz w:val="20"/>
                <w:szCs w:val="20"/>
              </w:rPr>
            </w:pPr>
          </w:p>
          <w:p w14:paraId="0B400163" w14:textId="77777777" w:rsidR="0084163F" w:rsidRDefault="0084163F" w:rsidP="00995780">
            <w:pPr>
              <w:rPr>
                <w:rFonts w:ascii="Arial" w:hAnsi="Arial" w:cs="Arial"/>
                <w:sz w:val="20"/>
                <w:szCs w:val="20"/>
              </w:rPr>
            </w:pPr>
          </w:p>
          <w:p w14:paraId="5DC04240" w14:textId="77777777" w:rsidR="0084163F" w:rsidRDefault="0084163F" w:rsidP="00995780">
            <w:pPr>
              <w:rPr>
                <w:rFonts w:ascii="Arial" w:hAnsi="Arial" w:cs="Arial"/>
                <w:sz w:val="20"/>
                <w:szCs w:val="20"/>
              </w:rPr>
            </w:pPr>
            <w:r>
              <w:rPr>
                <w:rFonts w:ascii="Arial" w:hAnsi="Arial" w:cs="Arial"/>
                <w:sz w:val="20"/>
                <w:szCs w:val="20"/>
              </w:rPr>
              <w:t>86</w:t>
            </w:r>
          </w:p>
          <w:p w14:paraId="33BA731C" w14:textId="77777777" w:rsidR="0084163F" w:rsidRDefault="0084163F" w:rsidP="00995780">
            <w:pPr>
              <w:rPr>
                <w:rFonts w:ascii="Arial" w:hAnsi="Arial" w:cs="Arial"/>
                <w:sz w:val="20"/>
                <w:szCs w:val="20"/>
              </w:rPr>
            </w:pPr>
          </w:p>
          <w:p w14:paraId="12DEB531" w14:textId="77777777" w:rsidR="0084163F" w:rsidRDefault="0084163F" w:rsidP="00995780">
            <w:pPr>
              <w:rPr>
                <w:rFonts w:ascii="Arial" w:hAnsi="Arial" w:cs="Arial"/>
                <w:sz w:val="20"/>
                <w:szCs w:val="20"/>
              </w:rPr>
            </w:pPr>
          </w:p>
          <w:p w14:paraId="04D9DF3D" w14:textId="77777777" w:rsidR="0084163F" w:rsidRDefault="0084163F" w:rsidP="00995780">
            <w:pPr>
              <w:rPr>
                <w:rFonts w:ascii="Arial" w:hAnsi="Arial" w:cs="Arial"/>
                <w:sz w:val="20"/>
                <w:szCs w:val="20"/>
              </w:rPr>
            </w:pPr>
          </w:p>
          <w:p w14:paraId="3555D0BF" w14:textId="77777777" w:rsidR="0084163F" w:rsidRDefault="0084163F" w:rsidP="00995780">
            <w:pPr>
              <w:rPr>
                <w:rFonts w:ascii="Arial" w:hAnsi="Arial" w:cs="Arial"/>
                <w:sz w:val="20"/>
                <w:szCs w:val="20"/>
              </w:rPr>
            </w:pPr>
          </w:p>
          <w:p w14:paraId="383601F5" w14:textId="77777777" w:rsidR="0084163F" w:rsidRDefault="0084163F" w:rsidP="00995780">
            <w:pPr>
              <w:rPr>
                <w:rFonts w:ascii="Arial" w:hAnsi="Arial" w:cs="Arial"/>
                <w:sz w:val="20"/>
                <w:szCs w:val="20"/>
              </w:rPr>
            </w:pPr>
          </w:p>
          <w:p w14:paraId="0AF5F44A" w14:textId="77777777" w:rsidR="0084163F" w:rsidRDefault="0084163F" w:rsidP="00995780">
            <w:pPr>
              <w:rPr>
                <w:rFonts w:ascii="Arial" w:hAnsi="Arial" w:cs="Arial"/>
                <w:sz w:val="20"/>
                <w:szCs w:val="20"/>
              </w:rPr>
            </w:pPr>
          </w:p>
          <w:p w14:paraId="18A97E05" w14:textId="77777777" w:rsidR="0084163F" w:rsidRDefault="0084163F" w:rsidP="00995780">
            <w:pPr>
              <w:rPr>
                <w:rFonts w:ascii="Arial" w:hAnsi="Arial" w:cs="Arial"/>
                <w:sz w:val="20"/>
                <w:szCs w:val="20"/>
              </w:rPr>
            </w:pPr>
          </w:p>
          <w:p w14:paraId="39545611" w14:textId="77777777" w:rsidR="0084163F" w:rsidRDefault="0084163F" w:rsidP="00995780">
            <w:pPr>
              <w:rPr>
                <w:rFonts w:ascii="Arial" w:hAnsi="Arial" w:cs="Arial"/>
                <w:sz w:val="20"/>
                <w:szCs w:val="20"/>
              </w:rPr>
            </w:pPr>
          </w:p>
          <w:p w14:paraId="73769241" w14:textId="77777777" w:rsidR="0084163F" w:rsidRDefault="0084163F" w:rsidP="00995780">
            <w:pPr>
              <w:rPr>
                <w:rFonts w:ascii="Arial" w:hAnsi="Arial" w:cs="Arial"/>
                <w:sz w:val="20"/>
                <w:szCs w:val="20"/>
              </w:rPr>
            </w:pPr>
            <w:r>
              <w:rPr>
                <w:rFonts w:ascii="Arial" w:hAnsi="Arial" w:cs="Arial"/>
                <w:sz w:val="20"/>
                <w:szCs w:val="20"/>
              </w:rPr>
              <w:t>87</w:t>
            </w:r>
          </w:p>
          <w:p w14:paraId="70DE4000" w14:textId="77777777" w:rsidR="0084163F" w:rsidRDefault="0084163F" w:rsidP="00995780">
            <w:pPr>
              <w:rPr>
                <w:rFonts w:ascii="Arial" w:hAnsi="Arial" w:cs="Arial"/>
                <w:sz w:val="20"/>
                <w:szCs w:val="20"/>
              </w:rPr>
            </w:pPr>
          </w:p>
          <w:p w14:paraId="194A2F7F" w14:textId="77777777" w:rsidR="0084163F" w:rsidRDefault="0084163F" w:rsidP="00995780">
            <w:pPr>
              <w:rPr>
                <w:rFonts w:ascii="Arial" w:hAnsi="Arial" w:cs="Arial"/>
                <w:sz w:val="20"/>
                <w:szCs w:val="20"/>
              </w:rPr>
            </w:pPr>
          </w:p>
          <w:p w14:paraId="4E0CD967" w14:textId="77777777" w:rsidR="0084163F" w:rsidRDefault="0084163F" w:rsidP="00995780">
            <w:pPr>
              <w:rPr>
                <w:rFonts w:ascii="Arial" w:hAnsi="Arial" w:cs="Arial"/>
                <w:sz w:val="20"/>
                <w:szCs w:val="20"/>
              </w:rPr>
            </w:pPr>
          </w:p>
          <w:p w14:paraId="5DFD1C15" w14:textId="77777777" w:rsidR="0084163F" w:rsidRDefault="0084163F" w:rsidP="00995780">
            <w:pPr>
              <w:rPr>
                <w:rFonts w:ascii="Arial" w:hAnsi="Arial" w:cs="Arial"/>
                <w:sz w:val="20"/>
                <w:szCs w:val="20"/>
              </w:rPr>
            </w:pPr>
          </w:p>
          <w:p w14:paraId="522B3F66" w14:textId="77777777" w:rsidR="0084163F" w:rsidRDefault="0084163F" w:rsidP="00995780">
            <w:pPr>
              <w:rPr>
                <w:rFonts w:ascii="Arial" w:hAnsi="Arial" w:cs="Arial"/>
                <w:sz w:val="20"/>
                <w:szCs w:val="20"/>
              </w:rPr>
            </w:pPr>
          </w:p>
          <w:p w14:paraId="602C09DD" w14:textId="77777777" w:rsidR="0084163F" w:rsidRDefault="0084163F" w:rsidP="00995780">
            <w:pPr>
              <w:rPr>
                <w:rFonts w:ascii="Arial" w:hAnsi="Arial" w:cs="Arial"/>
                <w:sz w:val="20"/>
                <w:szCs w:val="20"/>
              </w:rPr>
            </w:pPr>
          </w:p>
          <w:p w14:paraId="14834D03" w14:textId="77777777" w:rsidR="0084163F" w:rsidRDefault="0084163F" w:rsidP="00995780">
            <w:pPr>
              <w:rPr>
                <w:rFonts w:ascii="Arial" w:hAnsi="Arial" w:cs="Arial"/>
                <w:sz w:val="20"/>
                <w:szCs w:val="20"/>
              </w:rPr>
            </w:pPr>
          </w:p>
          <w:p w14:paraId="0C2E2AE2" w14:textId="77777777" w:rsidR="0084163F" w:rsidRDefault="0084163F" w:rsidP="00995780">
            <w:pPr>
              <w:rPr>
                <w:rFonts w:ascii="Arial" w:hAnsi="Arial" w:cs="Arial"/>
                <w:sz w:val="20"/>
                <w:szCs w:val="20"/>
              </w:rPr>
            </w:pPr>
          </w:p>
          <w:p w14:paraId="622FDBD1" w14:textId="77777777" w:rsidR="0084163F" w:rsidRDefault="0084163F" w:rsidP="00995780">
            <w:pPr>
              <w:rPr>
                <w:rFonts w:ascii="Arial" w:hAnsi="Arial" w:cs="Arial"/>
                <w:sz w:val="20"/>
                <w:szCs w:val="20"/>
              </w:rPr>
            </w:pPr>
          </w:p>
          <w:p w14:paraId="6110D836" w14:textId="77777777" w:rsidR="0084163F" w:rsidRDefault="0084163F" w:rsidP="00995780">
            <w:pPr>
              <w:rPr>
                <w:rFonts w:ascii="Arial" w:hAnsi="Arial" w:cs="Arial"/>
                <w:sz w:val="20"/>
                <w:szCs w:val="20"/>
              </w:rPr>
            </w:pPr>
          </w:p>
          <w:p w14:paraId="5E43700C" w14:textId="77777777" w:rsidR="0084163F" w:rsidRDefault="0084163F" w:rsidP="00995780">
            <w:pPr>
              <w:rPr>
                <w:rFonts w:ascii="Arial" w:hAnsi="Arial" w:cs="Arial"/>
                <w:sz w:val="20"/>
                <w:szCs w:val="20"/>
              </w:rPr>
            </w:pPr>
          </w:p>
          <w:p w14:paraId="5C2E73CB" w14:textId="77777777" w:rsidR="0084163F" w:rsidRDefault="0084163F" w:rsidP="00995780">
            <w:pPr>
              <w:rPr>
                <w:rFonts w:ascii="Arial" w:hAnsi="Arial" w:cs="Arial"/>
                <w:sz w:val="20"/>
                <w:szCs w:val="20"/>
              </w:rPr>
            </w:pPr>
          </w:p>
          <w:p w14:paraId="7D1D211D" w14:textId="77777777" w:rsidR="0084163F" w:rsidRDefault="0084163F" w:rsidP="00995780">
            <w:pPr>
              <w:rPr>
                <w:rFonts w:ascii="Arial" w:hAnsi="Arial" w:cs="Arial"/>
                <w:sz w:val="20"/>
                <w:szCs w:val="20"/>
              </w:rPr>
            </w:pPr>
          </w:p>
          <w:p w14:paraId="618C44BA" w14:textId="77777777" w:rsidR="0084163F" w:rsidRDefault="0084163F" w:rsidP="00995780">
            <w:pPr>
              <w:rPr>
                <w:rFonts w:ascii="Arial" w:hAnsi="Arial" w:cs="Arial"/>
                <w:sz w:val="20"/>
                <w:szCs w:val="20"/>
              </w:rPr>
            </w:pPr>
          </w:p>
          <w:p w14:paraId="5D3582B0" w14:textId="77777777" w:rsidR="0084163F" w:rsidRDefault="0084163F" w:rsidP="00995780">
            <w:pPr>
              <w:rPr>
                <w:rFonts w:ascii="Arial" w:hAnsi="Arial" w:cs="Arial"/>
                <w:sz w:val="20"/>
                <w:szCs w:val="20"/>
              </w:rPr>
            </w:pPr>
          </w:p>
          <w:p w14:paraId="68E38216" w14:textId="77777777" w:rsidR="0084163F" w:rsidRDefault="0084163F" w:rsidP="00995780">
            <w:pPr>
              <w:rPr>
                <w:rFonts w:ascii="Arial" w:hAnsi="Arial" w:cs="Arial"/>
                <w:sz w:val="20"/>
                <w:szCs w:val="20"/>
              </w:rPr>
            </w:pPr>
          </w:p>
          <w:p w14:paraId="7B027243" w14:textId="77777777" w:rsidR="0084163F" w:rsidRDefault="0084163F" w:rsidP="00995780">
            <w:pPr>
              <w:rPr>
                <w:rFonts w:ascii="Arial" w:hAnsi="Arial" w:cs="Arial"/>
                <w:sz w:val="20"/>
                <w:szCs w:val="20"/>
              </w:rPr>
            </w:pPr>
            <w:r>
              <w:rPr>
                <w:rFonts w:ascii="Arial" w:hAnsi="Arial" w:cs="Arial"/>
                <w:sz w:val="20"/>
                <w:szCs w:val="20"/>
              </w:rPr>
              <w:t>88</w:t>
            </w:r>
          </w:p>
          <w:p w14:paraId="4C06CD37" w14:textId="77777777" w:rsidR="0084163F" w:rsidRDefault="0084163F" w:rsidP="00995780">
            <w:pPr>
              <w:rPr>
                <w:rFonts w:ascii="Arial" w:hAnsi="Arial" w:cs="Arial"/>
                <w:sz w:val="20"/>
                <w:szCs w:val="20"/>
              </w:rPr>
            </w:pPr>
          </w:p>
          <w:p w14:paraId="3BFB94A4" w14:textId="77777777" w:rsidR="0084163F" w:rsidRDefault="0084163F" w:rsidP="00995780">
            <w:pPr>
              <w:rPr>
                <w:rFonts w:ascii="Arial" w:hAnsi="Arial" w:cs="Arial"/>
                <w:sz w:val="20"/>
                <w:szCs w:val="20"/>
              </w:rPr>
            </w:pPr>
          </w:p>
          <w:p w14:paraId="3D82335E" w14:textId="77777777" w:rsidR="0084163F" w:rsidRDefault="0084163F" w:rsidP="00995780">
            <w:pPr>
              <w:rPr>
                <w:rFonts w:ascii="Arial" w:hAnsi="Arial" w:cs="Arial"/>
                <w:sz w:val="20"/>
                <w:szCs w:val="20"/>
              </w:rPr>
            </w:pPr>
          </w:p>
          <w:p w14:paraId="46F9642E" w14:textId="77777777" w:rsidR="0084163F" w:rsidRDefault="0084163F" w:rsidP="00995780">
            <w:pPr>
              <w:rPr>
                <w:rFonts w:ascii="Arial" w:hAnsi="Arial" w:cs="Arial"/>
                <w:sz w:val="20"/>
                <w:szCs w:val="20"/>
              </w:rPr>
            </w:pPr>
          </w:p>
          <w:p w14:paraId="68851A0A" w14:textId="77777777" w:rsidR="0084163F" w:rsidRDefault="0084163F" w:rsidP="00995780">
            <w:pPr>
              <w:rPr>
                <w:rFonts w:ascii="Arial" w:hAnsi="Arial" w:cs="Arial"/>
                <w:sz w:val="20"/>
                <w:szCs w:val="20"/>
              </w:rPr>
            </w:pPr>
          </w:p>
          <w:p w14:paraId="5544EFF6" w14:textId="77777777" w:rsidR="0084163F" w:rsidRDefault="0084163F" w:rsidP="00995780">
            <w:pPr>
              <w:rPr>
                <w:rFonts w:ascii="Arial" w:hAnsi="Arial" w:cs="Arial"/>
                <w:sz w:val="20"/>
                <w:szCs w:val="20"/>
              </w:rPr>
            </w:pPr>
          </w:p>
          <w:p w14:paraId="50B693A5" w14:textId="77777777" w:rsidR="0084163F" w:rsidRDefault="0084163F" w:rsidP="00995780">
            <w:pPr>
              <w:rPr>
                <w:rFonts w:ascii="Arial" w:hAnsi="Arial" w:cs="Arial"/>
                <w:sz w:val="20"/>
                <w:szCs w:val="20"/>
              </w:rPr>
            </w:pPr>
          </w:p>
          <w:p w14:paraId="074B14A2" w14:textId="77777777" w:rsidR="0084163F" w:rsidRDefault="0084163F" w:rsidP="00995780">
            <w:pPr>
              <w:rPr>
                <w:rFonts w:ascii="Arial" w:hAnsi="Arial" w:cs="Arial"/>
                <w:sz w:val="20"/>
                <w:szCs w:val="20"/>
              </w:rPr>
            </w:pPr>
          </w:p>
          <w:p w14:paraId="66634FB5" w14:textId="77777777" w:rsidR="0084163F" w:rsidRDefault="0084163F" w:rsidP="00995780">
            <w:pPr>
              <w:rPr>
                <w:rFonts w:ascii="Arial" w:hAnsi="Arial" w:cs="Arial"/>
                <w:sz w:val="20"/>
                <w:szCs w:val="20"/>
              </w:rPr>
            </w:pPr>
          </w:p>
          <w:p w14:paraId="0AF5D030" w14:textId="77777777" w:rsidR="0084163F" w:rsidRDefault="0084163F" w:rsidP="00995780">
            <w:pPr>
              <w:rPr>
                <w:rFonts w:ascii="Arial" w:hAnsi="Arial" w:cs="Arial"/>
                <w:sz w:val="20"/>
                <w:szCs w:val="20"/>
              </w:rPr>
            </w:pPr>
          </w:p>
          <w:p w14:paraId="13407777" w14:textId="77777777" w:rsidR="0084163F" w:rsidRDefault="0084163F" w:rsidP="00995780">
            <w:pPr>
              <w:rPr>
                <w:rFonts w:ascii="Arial" w:hAnsi="Arial" w:cs="Arial"/>
                <w:sz w:val="20"/>
                <w:szCs w:val="20"/>
              </w:rPr>
            </w:pPr>
          </w:p>
          <w:p w14:paraId="2B33C249" w14:textId="77777777" w:rsidR="0084163F" w:rsidRDefault="0084163F" w:rsidP="00995780">
            <w:pPr>
              <w:rPr>
                <w:rFonts w:ascii="Arial" w:hAnsi="Arial" w:cs="Arial"/>
                <w:sz w:val="20"/>
                <w:szCs w:val="20"/>
              </w:rPr>
            </w:pPr>
          </w:p>
          <w:p w14:paraId="7BB12AE1" w14:textId="77777777" w:rsidR="0084163F" w:rsidRDefault="0084163F" w:rsidP="00995780">
            <w:pPr>
              <w:rPr>
                <w:rFonts w:ascii="Arial" w:hAnsi="Arial" w:cs="Arial"/>
                <w:sz w:val="20"/>
                <w:szCs w:val="20"/>
              </w:rPr>
            </w:pPr>
          </w:p>
          <w:p w14:paraId="56C6FB10" w14:textId="77777777" w:rsidR="0084163F" w:rsidRDefault="0084163F" w:rsidP="00995780">
            <w:pPr>
              <w:rPr>
                <w:rFonts w:ascii="Arial" w:hAnsi="Arial" w:cs="Arial"/>
                <w:sz w:val="20"/>
                <w:szCs w:val="20"/>
              </w:rPr>
            </w:pPr>
          </w:p>
          <w:p w14:paraId="2A9A826F" w14:textId="77777777" w:rsidR="0084163F" w:rsidRDefault="0084163F" w:rsidP="00995780">
            <w:pPr>
              <w:rPr>
                <w:rFonts w:ascii="Arial" w:hAnsi="Arial" w:cs="Arial"/>
                <w:sz w:val="20"/>
                <w:szCs w:val="20"/>
              </w:rPr>
            </w:pPr>
          </w:p>
          <w:p w14:paraId="048AAC34" w14:textId="77777777" w:rsidR="0084163F" w:rsidRDefault="0084163F" w:rsidP="00995780">
            <w:pPr>
              <w:rPr>
                <w:rFonts w:ascii="Arial" w:hAnsi="Arial" w:cs="Arial"/>
                <w:sz w:val="20"/>
                <w:szCs w:val="20"/>
              </w:rPr>
            </w:pPr>
          </w:p>
          <w:p w14:paraId="56FCEC21" w14:textId="77777777" w:rsidR="0084163F" w:rsidRDefault="0084163F" w:rsidP="00995780">
            <w:pPr>
              <w:rPr>
                <w:rFonts w:ascii="Arial" w:hAnsi="Arial" w:cs="Arial"/>
                <w:sz w:val="20"/>
                <w:szCs w:val="20"/>
              </w:rPr>
            </w:pPr>
          </w:p>
          <w:p w14:paraId="40C8FDFA" w14:textId="3181DB21" w:rsidR="0084163F" w:rsidRPr="00E70630" w:rsidRDefault="0084163F" w:rsidP="00995780">
            <w:pPr>
              <w:rPr>
                <w:rFonts w:ascii="Arial" w:hAnsi="Arial" w:cs="Arial"/>
                <w:sz w:val="20"/>
                <w:szCs w:val="20"/>
              </w:rPr>
            </w:pPr>
          </w:p>
        </w:tc>
        <w:tc>
          <w:tcPr>
            <w:tcW w:w="2483" w:type="dxa"/>
            <w:vMerge/>
          </w:tcPr>
          <w:p w14:paraId="79C42F17" w14:textId="77777777" w:rsidR="00D93C06" w:rsidRPr="00E70630" w:rsidRDefault="00D93C06" w:rsidP="00995780">
            <w:pPr>
              <w:rPr>
                <w:rFonts w:ascii="Arial" w:hAnsi="Arial" w:cs="Arial"/>
                <w:sz w:val="20"/>
                <w:szCs w:val="20"/>
              </w:rPr>
            </w:pPr>
          </w:p>
        </w:tc>
        <w:tc>
          <w:tcPr>
            <w:tcW w:w="1680" w:type="dxa"/>
          </w:tcPr>
          <w:p w14:paraId="764F8C4C" w14:textId="77777777" w:rsidR="00D93C06" w:rsidRPr="00E70630" w:rsidRDefault="00D93C06" w:rsidP="00995780">
            <w:pPr>
              <w:rPr>
                <w:rFonts w:ascii="Arial" w:hAnsi="Arial" w:cs="Arial"/>
                <w:sz w:val="20"/>
                <w:szCs w:val="20"/>
              </w:rPr>
            </w:pPr>
            <w:r w:rsidRPr="00E70630">
              <w:rPr>
                <w:rFonts w:ascii="Arial" w:hAnsi="Arial" w:cs="Arial"/>
                <w:sz w:val="20"/>
                <w:szCs w:val="20"/>
              </w:rPr>
              <w:t>Art.3 ust 2. Pkt 2.</w:t>
            </w:r>
          </w:p>
        </w:tc>
        <w:tc>
          <w:tcPr>
            <w:tcW w:w="4634" w:type="dxa"/>
          </w:tcPr>
          <w:p w14:paraId="64C6450E" w14:textId="70A66934" w:rsidR="00D93C06" w:rsidRPr="00E70630" w:rsidRDefault="00D93C06" w:rsidP="00995780">
            <w:pPr>
              <w:pStyle w:val="Default"/>
              <w:rPr>
                <w:rFonts w:ascii="Arial" w:hAnsi="Arial" w:cs="Arial"/>
                <w:sz w:val="20"/>
                <w:szCs w:val="20"/>
              </w:rPr>
            </w:pPr>
            <w:r w:rsidRPr="00E70630">
              <w:rPr>
                <w:rFonts w:ascii="Arial" w:hAnsi="Arial" w:cs="Arial"/>
                <w:sz w:val="20"/>
                <w:szCs w:val="20"/>
              </w:rPr>
              <w:t>Dodanie „ numer telefonu zgłaszającego” Kontakt telefoniczny do osoby/instytucji  zgłaszającej umożliwi szybkie doprecyzowanie szczegółów potrzebnych do zaplanowania eliminacji gatunku np. dokładnej lokalizacji gatunku.</w:t>
            </w:r>
          </w:p>
        </w:tc>
        <w:tc>
          <w:tcPr>
            <w:tcW w:w="4562" w:type="dxa"/>
          </w:tcPr>
          <w:p w14:paraId="25541742" w14:textId="2B300E70" w:rsidR="00D93C06" w:rsidRPr="00E70630" w:rsidRDefault="00D93C06" w:rsidP="00995780">
            <w:pPr>
              <w:rPr>
                <w:rFonts w:ascii="Arial" w:hAnsi="Arial" w:cs="Arial"/>
                <w:b/>
                <w:sz w:val="20"/>
                <w:szCs w:val="20"/>
              </w:rPr>
            </w:pPr>
            <w:r w:rsidRPr="00E70630">
              <w:rPr>
                <w:rFonts w:ascii="Arial" w:hAnsi="Arial" w:cs="Arial"/>
                <w:b/>
                <w:sz w:val="20"/>
                <w:szCs w:val="20"/>
              </w:rPr>
              <w:t>Uwaga uwzględniona</w:t>
            </w:r>
          </w:p>
        </w:tc>
      </w:tr>
      <w:tr w:rsidR="00D93C06" w:rsidRPr="00E70630" w14:paraId="6938AC2F" w14:textId="77777777" w:rsidTr="00DA4ABF">
        <w:tc>
          <w:tcPr>
            <w:tcW w:w="635" w:type="dxa"/>
            <w:vMerge/>
          </w:tcPr>
          <w:p w14:paraId="5D7B52BF" w14:textId="77777777" w:rsidR="00D93C06" w:rsidRPr="00E70630" w:rsidRDefault="00D93C06" w:rsidP="00995780">
            <w:pPr>
              <w:rPr>
                <w:rFonts w:ascii="Arial" w:hAnsi="Arial" w:cs="Arial"/>
                <w:sz w:val="20"/>
                <w:szCs w:val="20"/>
              </w:rPr>
            </w:pPr>
          </w:p>
        </w:tc>
        <w:tc>
          <w:tcPr>
            <w:tcW w:w="2483" w:type="dxa"/>
            <w:vMerge w:val="restart"/>
          </w:tcPr>
          <w:p w14:paraId="5F224B8B" w14:textId="77777777" w:rsidR="00D93C06" w:rsidRPr="00E70630" w:rsidRDefault="00D93C06" w:rsidP="00995780">
            <w:pPr>
              <w:rPr>
                <w:rFonts w:ascii="Arial" w:hAnsi="Arial" w:cs="Arial"/>
                <w:sz w:val="20"/>
                <w:szCs w:val="20"/>
              </w:rPr>
            </w:pPr>
          </w:p>
        </w:tc>
        <w:tc>
          <w:tcPr>
            <w:tcW w:w="1680" w:type="dxa"/>
          </w:tcPr>
          <w:p w14:paraId="41B8EB63" w14:textId="77777777" w:rsidR="00D93C06" w:rsidRPr="00E70630" w:rsidRDefault="00D93C06" w:rsidP="00995780">
            <w:pPr>
              <w:pStyle w:val="Akapitzlist"/>
              <w:ind w:left="0"/>
              <w:rPr>
                <w:rFonts w:ascii="Arial" w:hAnsi="Arial" w:cs="Arial"/>
                <w:sz w:val="20"/>
                <w:szCs w:val="20"/>
              </w:rPr>
            </w:pPr>
            <w:r w:rsidRPr="00E70630">
              <w:rPr>
                <w:rFonts w:ascii="Arial" w:hAnsi="Arial" w:cs="Arial"/>
                <w:sz w:val="20"/>
                <w:szCs w:val="20"/>
              </w:rPr>
              <w:t>Art.3 ust. 2 pkt 4</w:t>
            </w:r>
          </w:p>
          <w:p w14:paraId="6E2B1146" w14:textId="77777777" w:rsidR="00D93C06" w:rsidRPr="00E70630" w:rsidRDefault="00D93C06" w:rsidP="00995780">
            <w:pPr>
              <w:pStyle w:val="Akapitzlist"/>
              <w:ind w:left="0"/>
              <w:rPr>
                <w:rFonts w:ascii="Arial" w:hAnsi="Arial" w:cs="Arial"/>
                <w:sz w:val="20"/>
                <w:szCs w:val="20"/>
              </w:rPr>
            </w:pPr>
            <w:r w:rsidRPr="00E70630">
              <w:rPr>
                <w:rFonts w:ascii="Arial" w:hAnsi="Arial" w:cs="Arial"/>
                <w:sz w:val="20"/>
                <w:szCs w:val="20"/>
              </w:rPr>
              <w:t>Art. 4 ust.2 pkt 2</w:t>
            </w:r>
          </w:p>
        </w:tc>
        <w:tc>
          <w:tcPr>
            <w:tcW w:w="4634" w:type="dxa"/>
          </w:tcPr>
          <w:p w14:paraId="0542A23E" w14:textId="2DEE1CA4" w:rsidR="00D93C06" w:rsidRPr="00E70630" w:rsidRDefault="00D93C06" w:rsidP="00995780">
            <w:pPr>
              <w:pStyle w:val="Default"/>
              <w:rPr>
                <w:rFonts w:ascii="Arial" w:hAnsi="Arial" w:cs="Arial"/>
                <w:sz w:val="20"/>
                <w:szCs w:val="20"/>
              </w:rPr>
            </w:pPr>
            <w:r w:rsidRPr="00E70630">
              <w:rPr>
                <w:rFonts w:ascii="Arial" w:hAnsi="Arial" w:cs="Arial"/>
                <w:sz w:val="20"/>
                <w:szCs w:val="20"/>
              </w:rPr>
              <w:t>Dodanie „, zajmowaną powierzchnię” Zawarta w zawiadomieniu informacja o powierzchni zajmowanej przez gatunek inwazyjny, szczególnie w przypadku gatunków roślin będzie pomocna w określeniu stopnia jego ekspansji i możliwości zwalczania. Ponadto w przypadku gatunków roślin łatwiej jest określić zajmowaną powierzchnię niż liczbę okazów</w:t>
            </w:r>
          </w:p>
        </w:tc>
        <w:tc>
          <w:tcPr>
            <w:tcW w:w="4562" w:type="dxa"/>
          </w:tcPr>
          <w:p w14:paraId="6856E915" w14:textId="43BA3899" w:rsidR="00D93C06" w:rsidRPr="00795FB2" w:rsidRDefault="00D93C06" w:rsidP="00995780">
            <w:pPr>
              <w:rPr>
                <w:rFonts w:ascii="Arial" w:hAnsi="Arial"/>
                <w:sz w:val="20"/>
              </w:rPr>
            </w:pPr>
            <w:r w:rsidRPr="00F375CA">
              <w:rPr>
                <w:rFonts w:ascii="Arial" w:hAnsi="Arial"/>
                <w:b/>
                <w:sz w:val="20"/>
              </w:rPr>
              <w:t>Uwaga uwzględniona</w:t>
            </w:r>
          </w:p>
        </w:tc>
      </w:tr>
      <w:tr w:rsidR="00D93C06" w:rsidRPr="00E70630" w14:paraId="1DA54655" w14:textId="77777777" w:rsidTr="00DA4ABF">
        <w:tc>
          <w:tcPr>
            <w:tcW w:w="635" w:type="dxa"/>
            <w:vMerge/>
          </w:tcPr>
          <w:p w14:paraId="3E3273F2" w14:textId="77777777" w:rsidR="00D93C06" w:rsidRPr="00E70630" w:rsidRDefault="00D93C06" w:rsidP="00995780">
            <w:pPr>
              <w:rPr>
                <w:rFonts w:ascii="Arial" w:hAnsi="Arial" w:cs="Arial"/>
                <w:sz w:val="20"/>
                <w:szCs w:val="20"/>
              </w:rPr>
            </w:pPr>
          </w:p>
        </w:tc>
        <w:tc>
          <w:tcPr>
            <w:tcW w:w="2483" w:type="dxa"/>
            <w:vMerge/>
          </w:tcPr>
          <w:p w14:paraId="3096E1D5" w14:textId="77777777" w:rsidR="00D93C06" w:rsidRPr="00E70630" w:rsidRDefault="00D93C06" w:rsidP="00995780">
            <w:pPr>
              <w:rPr>
                <w:rFonts w:ascii="Arial" w:hAnsi="Arial" w:cs="Arial"/>
                <w:sz w:val="20"/>
                <w:szCs w:val="20"/>
              </w:rPr>
            </w:pPr>
          </w:p>
        </w:tc>
        <w:tc>
          <w:tcPr>
            <w:tcW w:w="1680" w:type="dxa"/>
          </w:tcPr>
          <w:p w14:paraId="276276D5" w14:textId="77777777" w:rsidR="00D93C06" w:rsidRPr="00E70630" w:rsidRDefault="00D93C06" w:rsidP="00995780">
            <w:pPr>
              <w:pStyle w:val="Akapitzlist"/>
              <w:ind w:left="0"/>
              <w:rPr>
                <w:rFonts w:ascii="Arial" w:hAnsi="Arial" w:cs="Arial"/>
                <w:sz w:val="20"/>
                <w:szCs w:val="20"/>
              </w:rPr>
            </w:pPr>
            <w:r w:rsidRPr="00E70630">
              <w:rPr>
                <w:rFonts w:ascii="Arial" w:hAnsi="Arial" w:cs="Arial"/>
                <w:sz w:val="20"/>
                <w:szCs w:val="20"/>
              </w:rPr>
              <w:t xml:space="preserve">Art. 3 ust. 2 </w:t>
            </w:r>
          </w:p>
        </w:tc>
        <w:tc>
          <w:tcPr>
            <w:tcW w:w="4634" w:type="dxa"/>
          </w:tcPr>
          <w:p w14:paraId="5A1A0C8A" w14:textId="77777777" w:rsidR="00D93C06" w:rsidRDefault="00D93C06" w:rsidP="00995780">
            <w:pPr>
              <w:pStyle w:val="Default"/>
              <w:rPr>
                <w:rFonts w:ascii="Arial" w:hAnsi="Arial" w:cs="Arial"/>
                <w:sz w:val="20"/>
                <w:szCs w:val="20"/>
              </w:rPr>
            </w:pPr>
            <w:r w:rsidRPr="00E70630">
              <w:rPr>
                <w:rFonts w:ascii="Arial" w:hAnsi="Arial" w:cs="Arial"/>
                <w:sz w:val="20"/>
                <w:szCs w:val="20"/>
              </w:rPr>
              <w:t xml:space="preserve">Dodanie pkt 7)  dokładny rysunek lub mapę przedstawiającą lokalizację gatunku, o ile jest to możliwe W zawiadomieniu o którym mowa w art. 3. ust 1. powinna być podana przez zgłaszającego jak najdokładniejsza lokalizacja stwierdzenia gatunku (najlepiej do działki </w:t>
            </w:r>
            <w:r w:rsidRPr="00E70630">
              <w:rPr>
                <w:rFonts w:ascii="Arial" w:hAnsi="Arial" w:cs="Arial"/>
                <w:sz w:val="20"/>
                <w:szCs w:val="20"/>
              </w:rPr>
              <w:lastRenderedPageBreak/>
              <w:t>ewidencyjnej i obrębu ewidencyjnego, lub też określenie  współrzędnych geograficznych). Podanie w zawiadomieniu wyłącznie  miejsca i daty stwierdzenia jest niewystarczające. Zgodnie z art. 4 ust 2 informacja o stwierdzeniu obecności gatunku inwazyjnego ma zawierać rysunek lub mapę przedstawiającą lokalizację gatunku. Podanie szczegółowej lokalizacji już w zawiadomieniu ułatwi dalszą procedurę postępowania</w:t>
            </w:r>
            <w:r>
              <w:rPr>
                <w:rFonts w:ascii="Arial" w:hAnsi="Arial" w:cs="Arial"/>
                <w:sz w:val="20"/>
                <w:szCs w:val="20"/>
              </w:rPr>
              <w:t>.</w:t>
            </w:r>
          </w:p>
          <w:p w14:paraId="42494376" w14:textId="77777777" w:rsidR="00D93C06" w:rsidRPr="00E70630" w:rsidRDefault="00D93C06" w:rsidP="00995780">
            <w:pPr>
              <w:pStyle w:val="Default"/>
              <w:rPr>
                <w:rFonts w:ascii="Arial" w:hAnsi="Arial" w:cs="Arial"/>
                <w:sz w:val="20"/>
                <w:szCs w:val="20"/>
              </w:rPr>
            </w:pPr>
          </w:p>
        </w:tc>
        <w:tc>
          <w:tcPr>
            <w:tcW w:w="4562" w:type="dxa"/>
          </w:tcPr>
          <w:p w14:paraId="5DCDB839" w14:textId="77777777" w:rsidR="00D93C06" w:rsidRDefault="00D93C06" w:rsidP="00995780">
            <w:pPr>
              <w:rPr>
                <w:rFonts w:ascii="Arial" w:hAnsi="Arial" w:cs="Arial"/>
                <w:sz w:val="20"/>
                <w:szCs w:val="20"/>
              </w:rPr>
            </w:pPr>
            <w:r w:rsidRPr="00F375CA">
              <w:rPr>
                <w:rFonts w:ascii="Arial" w:hAnsi="Arial"/>
                <w:b/>
                <w:sz w:val="20"/>
              </w:rPr>
              <w:lastRenderedPageBreak/>
              <w:t>Uwaga nieuwzględniona</w:t>
            </w:r>
            <w:r w:rsidRPr="00E70630">
              <w:rPr>
                <w:rFonts w:ascii="Arial" w:hAnsi="Arial" w:cs="Arial"/>
                <w:sz w:val="20"/>
                <w:szCs w:val="20"/>
              </w:rPr>
              <w:t xml:space="preserve"> </w:t>
            </w:r>
          </w:p>
          <w:p w14:paraId="0FADE7E0" w14:textId="3821459D" w:rsidR="00D93C06" w:rsidRPr="00E70630" w:rsidRDefault="00D93C06" w:rsidP="00995780">
            <w:pPr>
              <w:rPr>
                <w:rFonts w:ascii="Arial" w:hAnsi="Arial" w:cs="Arial"/>
                <w:sz w:val="20"/>
                <w:szCs w:val="20"/>
              </w:rPr>
            </w:pPr>
            <w:r w:rsidRPr="00E70630">
              <w:rPr>
                <w:rFonts w:ascii="Arial" w:hAnsi="Arial" w:cs="Arial"/>
                <w:sz w:val="20"/>
                <w:szCs w:val="20"/>
              </w:rPr>
              <w:t xml:space="preserve">Zgłoszeń będą dokonywali w większości obywatele, nie należy więc obciążać ich dodatkowymi wymogami, które mogłyby odstręczać od dokonania zgłoszenia. </w:t>
            </w:r>
          </w:p>
        </w:tc>
      </w:tr>
      <w:tr w:rsidR="00D93C06" w:rsidRPr="00E70630" w14:paraId="0C416815" w14:textId="77777777" w:rsidTr="00DA4ABF">
        <w:tc>
          <w:tcPr>
            <w:tcW w:w="635" w:type="dxa"/>
            <w:vMerge/>
          </w:tcPr>
          <w:p w14:paraId="6887E911" w14:textId="77777777" w:rsidR="00D93C06" w:rsidRPr="00E70630" w:rsidRDefault="00D93C06" w:rsidP="00995780">
            <w:pPr>
              <w:rPr>
                <w:rFonts w:ascii="Arial" w:hAnsi="Arial" w:cs="Arial"/>
                <w:sz w:val="20"/>
                <w:szCs w:val="20"/>
              </w:rPr>
            </w:pPr>
          </w:p>
        </w:tc>
        <w:tc>
          <w:tcPr>
            <w:tcW w:w="2483" w:type="dxa"/>
            <w:vMerge/>
          </w:tcPr>
          <w:p w14:paraId="4105283D" w14:textId="77777777" w:rsidR="00D93C06" w:rsidRPr="00E70630" w:rsidRDefault="00D93C06" w:rsidP="00995780">
            <w:pPr>
              <w:rPr>
                <w:rFonts w:ascii="Arial" w:hAnsi="Arial" w:cs="Arial"/>
                <w:sz w:val="20"/>
                <w:szCs w:val="20"/>
              </w:rPr>
            </w:pPr>
          </w:p>
        </w:tc>
        <w:tc>
          <w:tcPr>
            <w:tcW w:w="1680" w:type="dxa"/>
          </w:tcPr>
          <w:p w14:paraId="7DE577AF" w14:textId="77777777" w:rsidR="00D93C06" w:rsidRPr="00E70630" w:rsidRDefault="00D93C06" w:rsidP="00995780">
            <w:pPr>
              <w:pStyle w:val="Akapitzlist"/>
              <w:ind w:left="0"/>
              <w:rPr>
                <w:rFonts w:ascii="Arial" w:hAnsi="Arial" w:cs="Arial"/>
                <w:sz w:val="20"/>
                <w:szCs w:val="20"/>
              </w:rPr>
            </w:pPr>
            <w:r w:rsidRPr="00E70630">
              <w:rPr>
                <w:rFonts w:ascii="Arial" w:hAnsi="Arial" w:cs="Arial"/>
                <w:sz w:val="20"/>
                <w:szCs w:val="20"/>
              </w:rPr>
              <w:t>Art. 5 ust 1</w:t>
            </w:r>
          </w:p>
        </w:tc>
        <w:tc>
          <w:tcPr>
            <w:tcW w:w="4634" w:type="dxa"/>
          </w:tcPr>
          <w:p w14:paraId="795C7F90" w14:textId="77777777" w:rsidR="00D93C06" w:rsidRPr="00E70630" w:rsidRDefault="00D93C06" w:rsidP="00995780">
            <w:pPr>
              <w:rPr>
                <w:rFonts w:ascii="Arial" w:hAnsi="Arial" w:cs="Arial"/>
                <w:sz w:val="20"/>
                <w:szCs w:val="20"/>
              </w:rPr>
            </w:pPr>
            <w:r w:rsidRPr="00E70630">
              <w:rPr>
                <w:rFonts w:ascii="Arial" w:hAnsi="Arial" w:cs="Arial"/>
                <w:sz w:val="20"/>
                <w:szCs w:val="20"/>
              </w:rPr>
              <w:t xml:space="preserve">Dodać pkt 1a </w:t>
            </w:r>
          </w:p>
          <w:p w14:paraId="6C96B304" w14:textId="77777777" w:rsidR="00D93C06" w:rsidRPr="00E70630" w:rsidRDefault="00D93C06" w:rsidP="00995780">
            <w:pPr>
              <w:pStyle w:val="Default"/>
              <w:tabs>
                <w:tab w:val="left" w:pos="270"/>
              </w:tabs>
              <w:rPr>
                <w:rFonts w:ascii="Arial" w:hAnsi="Arial" w:cs="Arial"/>
                <w:color w:val="auto"/>
                <w:sz w:val="20"/>
                <w:szCs w:val="20"/>
              </w:rPr>
            </w:pPr>
            <w:r w:rsidRPr="00E70630">
              <w:rPr>
                <w:rFonts w:ascii="Arial" w:hAnsi="Arial" w:cs="Arial"/>
                <w:sz w:val="20"/>
                <w:szCs w:val="20"/>
              </w:rPr>
              <w:t xml:space="preserve">Za eliminację lub wprowadzenie środków zaradczych w stosunku do </w:t>
            </w:r>
            <w:r w:rsidRPr="00E70630">
              <w:rPr>
                <w:rFonts w:ascii="Arial" w:hAnsi="Arial" w:cs="Arial"/>
                <w:color w:val="auto"/>
                <w:sz w:val="20"/>
                <w:szCs w:val="20"/>
              </w:rPr>
              <w:t>inwazyjnego gatunku obcego stwarzającego zagrożenie dla Unii lub inwazyjnego gatunku</w:t>
            </w:r>
            <w:r>
              <w:rPr>
                <w:rFonts w:ascii="Arial" w:hAnsi="Arial" w:cs="Arial"/>
                <w:color w:val="auto"/>
                <w:sz w:val="20"/>
                <w:szCs w:val="20"/>
              </w:rPr>
              <w:t xml:space="preserve"> </w:t>
            </w:r>
          </w:p>
          <w:p w14:paraId="186BE2BF" w14:textId="6C5E9C75" w:rsidR="00D93C06" w:rsidRPr="009F7DB8" w:rsidRDefault="00D93C06" w:rsidP="00995780">
            <w:pPr>
              <w:pStyle w:val="Default"/>
              <w:rPr>
                <w:rFonts w:ascii="Arial" w:hAnsi="Arial"/>
                <w:sz w:val="20"/>
              </w:rPr>
            </w:pPr>
            <w:r w:rsidRPr="00E70630">
              <w:rPr>
                <w:rFonts w:ascii="Arial" w:hAnsi="Arial" w:cs="Arial"/>
                <w:sz w:val="20"/>
                <w:szCs w:val="20"/>
              </w:rPr>
              <w:t>obcego stwarzającego zagrożenie dla Polski stwierdzonego na terenie parku narodowego lub jego otuliny  odpowiada dyrektor parku, przy współpracy właściwego organu.</w:t>
            </w:r>
          </w:p>
        </w:tc>
        <w:tc>
          <w:tcPr>
            <w:tcW w:w="4562" w:type="dxa"/>
          </w:tcPr>
          <w:p w14:paraId="4EB06ED9" w14:textId="77777777" w:rsidR="00D93C06" w:rsidRDefault="00D93C06" w:rsidP="00995780">
            <w:pPr>
              <w:rPr>
                <w:rFonts w:ascii="Arial" w:hAnsi="Arial" w:cs="Arial"/>
                <w:sz w:val="20"/>
                <w:szCs w:val="20"/>
              </w:rPr>
            </w:pPr>
            <w:r w:rsidRPr="00F375CA">
              <w:rPr>
                <w:rFonts w:ascii="Arial" w:hAnsi="Arial" w:cs="Arial"/>
                <w:b/>
                <w:sz w:val="20"/>
                <w:szCs w:val="20"/>
              </w:rPr>
              <w:t xml:space="preserve">Uwaga </w:t>
            </w:r>
            <w:r>
              <w:rPr>
                <w:rFonts w:ascii="Arial" w:hAnsi="Arial" w:cs="Arial"/>
                <w:b/>
                <w:sz w:val="20"/>
                <w:szCs w:val="20"/>
              </w:rPr>
              <w:t xml:space="preserve">częściowo </w:t>
            </w:r>
            <w:r w:rsidRPr="00F375CA">
              <w:rPr>
                <w:rFonts w:ascii="Arial" w:hAnsi="Arial" w:cs="Arial"/>
                <w:b/>
                <w:sz w:val="20"/>
                <w:szCs w:val="20"/>
              </w:rPr>
              <w:t>uwzględniona</w:t>
            </w:r>
            <w:r>
              <w:rPr>
                <w:rFonts w:ascii="Arial" w:hAnsi="Arial" w:cs="Arial"/>
                <w:sz w:val="20"/>
                <w:szCs w:val="20"/>
              </w:rPr>
              <w:t xml:space="preserve"> </w:t>
            </w:r>
          </w:p>
          <w:p w14:paraId="7DE66F1B" w14:textId="61995D49" w:rsidR="00D93C06" w:rsidRPr="00E70630" w:rsidRDefault="00D93C06" w:rsidP="00995780">
            <w:pPr>
              <w:rPr>
                <w:rFonts w:ascii="Arial" w:hAnsi="Arial" w:cs="Arial"/>
                <w:sz w:val="20"/>
                <w:szCs w:val="20"/>
              </w:rPr>
            </w:pPr>
            <w:r>
              <w:rPr>
                <w:rFonts w:ascii="Arial" w:hAnsi="Arial" w:cs="Arial"/>
                <w:sz w:val="20"/>
                <w:szCs w:val="20"/>
              </w:rPr>
              <w:t>Przekazano dyrektorom parków narodowych kompetencje do podejmowania działań zaradczych wobec inwazyjnych gatunków obcych stwierdzonych na terenie parku (otulina pozostanie we właściwości innych podmiotów).</w:t>
            </w:r>
          </w:p>
        </w:tc>
      </w:tr>
      <w:tr w:rsidR="00D93C06" w:rsidRPr="00E70630" w14:paraId="3445AAD9" w14:textId="77777777" w:rsidTr="00DA4ABF">
        <w:tc>
          <w:tcPr>
            <w:tcW w:w="635" w:type="dxa"/>
            <w:vMerge w:val="restart"/>
          </w:tcPr>
          <w:p w14:paraId="312BEF74" w14:textId="77777777" w:rsidR="00D93C06" w:rsidRDefault="0084163F" w:rsidP="00995780">
            <w:pPr>
              <w:rPr>
                <w:rFonts w:ascii="Arial" w:hAnsi="Arial" w:cs="Arial"/>
                <w:sz w:val="20"/>
                <w:szCs w:val="20"/>
              </w:rPr>
            </w:pPr>
            <w:r>
              <w:rPr>
                <w:rFonts w:ascii="Arial" w:hAnsi="Arial" w:cs="Arial"/>
                <w:sz w:val="20"/>
                <w:szCs w:val="20"/>
              </w:rPr>
              <w:t>89</w:t>
            </w:r>
          </w:p>
          <w:p w14:paraId="7D8E08E8" w14:textId="77777777" w:rsidR="0084163F" w:rsidRDefault="0084163F" w:rsidP="00995780">
            <w:pPr>
              <w:rPr>
                <w:rFonts w:ascii="Arial" w:hAnsi="Arial" w:cs="Arial"/>
                <w:sz w:val="20"/>
                <w:szCs w:val="20"/>
              </w:rPr>
            </w:pPr>
          </w:p>
          <w:p w14:paraId="4CF8AF55" w14:textId="77777777" w:rsidR="0084163F" w:rsidRDefault="0084163F" w:rsidP="00995780">
            <w:pPr>
              <w:rPr>
                <w:rFonts w:ascii="Arial" w:hAnsi="Arial" w:cs="Arial"/>
                <w:sz w:val="20"/>
                <w:szCs w:val="20"/>
              </w:rPr>
            </w:pPr>
          </w:p>
          <w:p w14:paraId="7B6B1DE0" w14:textId="77777777" w:rsidR="0084163F" w:rsidRDefault="0084163F" w:rsidP="00995780">
            <w:pPr>
              <w:rPr>
                <w:rFonts w:ascii="Arial" w:hAnsi="Arial" w:cs="Arial"/>
                <w:sz w:val="20"/>
                <w:szCs w:val="20"/>
              </w:rPr>
            </w:pPr>
          </w:p>
          <w:p w14:paraId="57661DF3" w14:textId="77777777" w:rsidR="0084163F" w:rsidRDefault="0084163F" w:rsidP="00995780">
            <w:pPr>
              <w:rPr>
                <w:rFonts w:ascii="Arial" w:hAnsi="Arial" w:cs="Arial"/>
                <w:sz w:val="20"/>
                <w:szCs w:val="20"/>
              </w:rPr>
            </w:pPr>
          </w:p>
          <w:p w14:paraId="0397CB9F" w14:textId="77777777" w:rsidR="0084163F" w:rsidRDefault="0084163F" w:rsidP="00995780">
            <w:pPr>
              <w:rPr>
                <w:rFonts w:ascii="Arial" w:hAnsi="Arial" w:cs="Arial"/>
                <w:sz w:val="20"/>
                <w:szCs w:val="20"/>
              </w:rPr>
            </w:pPr>
          </w:p>
          <w:p w14:paraId="716B4C27" w14:textId="77777777" w:rsidR="0084163F" w:rsidRDefault="0084163F" w:rsidP="00995780">
            <w:pPr>
              <w:rPr>
                <w:rFonts w:ascii="Arial" w:hAnsi="Arial" w:cs="Arial"/>
                <w:sz w:val="20"/>
                <w:szCs w:val="20"/>
              </w:rPr>
            </w:pPr>
          </w:p>
          <w:p w14:paraId="3C55799E" w14:textId="77777777" w:rsidR="0084163F" w:rsidRDefault="0084163F" w:rsidP="00995780">
            <w:pPr>
              <w:rPr>
                <w:rFonts w:ascii="Arial" w:hAnsi="Arial" w:cs="Arial"/>
                <w:sz w:val="20"/>
                <w:szCs w:val="20"/>
              </w:rPr>
            </w:pPr>
          </w:p>
          <w:p w14:paraId="36276935" w14:textId="77777777" w:rsidR="0084163F" w:rsidRDefault="0084163F" w:rsidP="00995780">
            <w:pPr>
              <w:rPr>
                <w:rFonts w:ascii="Arial" w:hAnsi="Arial" w:cs="Arial"/>
                <w:sz w:val="20"/>
                <w:szCs w:val="20"/>
              </w:rPr>
            </w:pPr>
          </w:p>
          <w:p w14:paraId="20FBE2AF" w14:textId="77777777" w:rsidR="0084163F" w:rsidRDefault="0084163F" w:rsidP="00995780">
            <w:pPr>
              <w:rPr>
                <w:rFonts w:ascii="Arial" w:hAnsi="Arial" w:cs="Arial"/>
                <w:sz w:val="20"/>
                <w:szCs w:val="20"/>
              </w:rPr>
            </w:pPr>
          </w:p>
          <w:p w14:paraId="7A341189" w14:textId="77777777" w:rsidR="0084163F" w:rsidRDefault="0084163F" w:rsidP="00995780">
            <w:pPr>
              <w:rPr>
                <w:rFonts w:ascii="Arial" w:hAnsi="Arial" w:cs="Arial"/>
                <w:sz w:val="20"/>
                <w:szCs w:val="20"/>
              </w:rPr>
            </w:pPr>
          </w:p>
          <w:p w14:paraId="3A91BD4A" w14:textId="77777777" w:rsidR="0084163F" w:rsidRDefault="0084163F" w:rsidP="00995780">
            <w:pPr>
              <w:rPr>
                <w:rFonts w:ascii="Arial" w:hAnsi="Arial" w:cs="Arial"/>
                <w:sz w:val="20"/>
                <w:szCs w:val="20"/>
              </w:rPr>
            </w:pPr>
          </w:p>
          <w:p w14:paraId="041797ED" w14:textId="77777777" w:rsidR="0084163F" w:rsidRDefault="0084163F" w:rsidP="00995780">
            <w:pPr>
              <w:rPr>
                <w:rFonts w:ascii="Arial" w:hAnsi="Arial" w:cs="Arial"/>
                <w:sz w:val="20"/>
                <w:szCs w:val="20"/>
              </w:rPr>
            </w:pPr>
          </w:p>
          <w:p w14:paraId="182C22FC" w14:textId="77777777" w:rsidR="0084163F" w:rsidRDefault="0084163F" w:rsidP="00995780">
            <w:pPr>
              <w:rPr>
                <w:rFonts w:ascii="Arial" w:hAnsi="Arial" w:cs="Arial"/>
                <w:sz w:val="20"/>
                <w:szCs w:val="20"/>
              </w:rPr>
            </w:pPr>
          </w:p>
          <w:p w14:paraId="7046E6C0" w14:textId="77777777" w:rsidR="0084163F" w:rsidRDefault="0084163F" w:rsidP="00995780">
            <w:pPr>
              <w:rPr>
                <w:rFonts w:ascii="Arial" w:hAnsi="Arial" w:cs="Arial"/>
                <w:sz w:val="20"/>
                <w:szCs w:val="20"/>
              </w:rPr>
            </w:pPr>
          </w:p>
          <w:p w14:paraId="6B0F3F58" w14:textId="77777777" w:rsidR="0084163F" w:rsidRDefault="0084163F" w:rsidP="00995780">
            <w:pPr>
              <w:rPr>
                <w:rFonts w:ascii="Arial" w:hAnsi="Arial" w:cs="Arial"/>
                <w:sz w:val="20"/>
                <w:szCs w:val="20"/>
              </w:rPr>
            </w:pPr>
          </w:p>
          <w:p w14:paraId="42FE0CE1" w14:textId="77777777" w:rsidR="0084163F" w:rsidRDefault="0084163F" w:rsidP="00995780">
            <w:pPr>
              <w:rPr>
                <w:rFonts w:ascii="Arial" w:hAnsi="Arial" w:cs="Arial"/>
                <w:sz w:val="20"/>
                <w:szCs w:val="20"/>
              </w:rPr>
            </w:pPr>
          </w:p>
          <w:p w14:paraId="2740DB99" w14:textId="77777777" w:rsidR="0084163F" w:rsidRDefault="0084163F" w:rsidP="00995780">
            <w:pPr>
              <w:rPr>
                <w:rFonts w:ascii="Arial" w:hAnsi="Arial" w:cs="Arial"/>
                <w:sz w:val="20"/>
                <w:szCs w:val="20"/>
              </w:rPr>
            </w:pPr>
          </w:p>
          <w:p w14:paraId="7E353779" w14:textId="77777777" w:rsidR="0084163F" w:rsidRDefault="0084163F" w:rsidP="00995780">
            <w:pPr>
              <w:rPr>
                <w:rFonts w:ascii="Arial" w:hAnsi="Arial" w:cs="Arial"/>
                <w:sz w:val="20"/>
                <w:szCs w:val="20"/>
              </w:rPr>
            </w:pPr>
          </w:p>
          <w:p w14:paraId="5A9E1451" w14:textId="77777777" w:rsidR="0084163F" w:rsidRDefault="0084163F" w:rsidP="00995780">
            <w:pPr>
              <w:rPr>
                <w:rFonts w:ascii="Arial" w:hAnsi="Arial" w:cs="Arial"/>
                <w:sz w:val="20"/>
                <w:szCs w:val="20"/>
              </w:rPr>
            </w:pPr>
          </w:p>
          <w:p w14:paraId="7D7E4EE6" w14:textId="77777777" w:rsidR="0084163F" w:rsidRDefault="0084163F" w:rsidP="00995780">
            <w:pPr>
              <w:rPr>
                <w:rFonts w:ascii="Arial" w:hAnsi="Arial" w:cs="Arial"/>
                <w:sz w:val="20"/>
                <w:szCs w:val="20"/>
              </w:rPr>
            </w:pPr>
          </w:p>
          <w:p w14:paraId="71A5C7D6" w14:textId="77777777" w:rsidR="0084163F" w:rsidRDefault="0084163F" w:rsidP="00995780">
            <w:pPr>
              <w:rPr>
                <w:rFonts w:ascii="Arial" w:hAnsi="Arial" w:cs="Arial"/>
                <w:sz w:val="20"/>
                <w:szCs w:val="20"/>
              </w:rPr>
            </w:pPr>
          </w:p>
          <w:p w14:paraId="7FF0475D" w14:textId="77777777" w:rsidR="0084163F" w:rsidRDefault="0084163F" w:rsidP="00995780">
            <w:pPr>
              <w:rPr>
                <w:rFonts w:ascii="Arial" w:hAnsi="Arial" w:cs="Arial"/>
                <w:sz w:val="20"/>
                <w:szCs w:val="20"/>
              </w:rPr>
            </w:pPr>
          </w:p>
          <w:p w14:paraId="3FEEA6E8" w14:textId="77777777" w:rsidR="0084163F" w:rsidRDefault="0084163F" w:rsidP="00995780">
            <w:pPr>
              <w:rPr>
                <w:rFonts w:ascii="Arial" w:hAnsi="Arial" w:cs="Arial"/>
                <w:sz w:val="20"/>
                <w:szCs w:val="20"/>
              </w:rPr>
            </w:pPr>
          </w:p>
          <w:p w14:paraId="4185F051" w14:textId="77777777" w:rsidR="0084163F" w:rsidRDefault="0084163F" w:rsidP="00995780">
            <w:pPr>
              <w:rPr>
                <w:rFonts w:ascii="Arial" w:hAnsi="Arial" w:cs="Arial"/>
                <w:sz w:val="20"/>
                <w:szCs w:val="20"/>
              </w:rPr>
            </w:pPr>
          </w:p>
          <w:p w14:paraId="4A612BB1" w14:textId="77777777" w:rsidR="0084163F" w:rsidRDefault="0084163F" w:rsidP="00995780">
            <w:pPr>
              <w:rPr>
                <w:rFonts w:ascii="Arial" w:hAnsi="Arial" w:cs="Arial"/>
                <w:sz w:val="20"/>
                <w:szCs w:val="20"/>
              </w:rPr>
            </w:pPr>
          </w:p>
          <w:p w14:paraId="0CD5FE18" w14:textId="77777777" w:rsidR="0084163F" w:rsidRDefault="0084163F" w:rsidP="00995780">
            <w:pPr>
              <w:rPr>
                <w:rFonts w:ascii="Arial" w:hAnsi="Arial" w:cs="Arial"/>
                <w:sz w:val="20"/>
                <w:szCs w:val="20"/>
              </w:rPr>
            </w:pPr>
          </w:p>
          <w:p w14:paraId="08819B90" w14:textId="77777777" w:rsidR="0084163F" w:rsidRDefault="0084163F" w:rsidP="00995780">
            <w:pPr>
              <w:rPr>
                <w:rFonts w:ascii="Arial" w:hAnsi="Arial" w:cs="Arial"/>
                <w:sz w:val="20"/>
                <w:szCs w:val="20"/>
              </w:rPr>
            </w:pPr>
          </w:p>
          <w:p w14:paraId="6F39A9AB" w14:textId="77777777" w:rsidR="0084163F" w:rsidRDefault="0084163F" w:rsidP="00995780">
            <w:pPr>
              <w:rPr>
                <w:rFonts w:ascii="Arial" w:hAnsi="Arial" w:cs="Arial"/>
                <w:sz w:val="20"/>
                <w:szCs w:val="20"/>
              </w:rPr>
            </w:pPr>
          </w:p>
          <w:p w14:paraId="4442981D" w14:textId="122EF478" w:rsidR="0084163F" w:rsidRPr="00E70630" w:rsidRDefault="0084163F" w:rsidP="00995780">
            <w:pPr>
              <w:rPr>
                <w:rFonts w:ascii="Arial" w:hAnsi="Arial" w:cs="Arial"/>
                <w:sz w:val="20"/>
                <w:szCs w:val="20"/>
              </w:rPr>
            </w:pPr>
            <w:r>
              <w:rPr>
                <w:rFonts w:ascii="Arial" w:hAnsi="Arial" w:cs="Arial"/>
                <w:sz w:val="20"/>
                <w:szCs w:val="20"/>
              </w:rPr>
              <w:t>90</w:t>
            </w:r>
          </w:p>
        </w:tc>
        <w:tc>
          <w:tcPr>
            <w:tcW w:w="2483" w:type="dxa"/>
            <w:vMerge/>
          </w:tcPr>
          <w:p w14:paraId="49D26A00" w14:textId="77777777" w:rsidR="00D93C06" w:rsidRPr="00E70630" w:rsidRDefault="00D93C06" w:rsidP="00995780">
            <w:pPr>
              <w:rPr>
                <w:rFonts w:ascii="Arial" w:hAnsi="Arial" w:cs="Arial"/>
                <w:sz w:val="20"/>
                <w:szCs w:val="20"/>
              </w:rPr>
            </w:pPr>
          </w:p>
        </w:tc>
        <w:tc>
          <w:tcPr>
            <w:tcW w:w="1680" w:type="dxa"/>
          </w:tcPr>
          <w:p w14:paraId="28395732" w14:textId="77777777" w:rsidR="00D93C06" w:rsidRPr="00E70630" w:rsidRDefault="00D93C06" w:rsidP="00995780">
            <w:pPr>
              <w:rPr>
                <w:rFonts w:ascii="Arial" w:hAnsi="Arial" w:cs="Arial"/>
                <w:sz w:val="20"/>
                <w:szCs w:val="20"/>
              </w:rPr>
            </w:pPr>
            <w:r>
              <w:rPr>
                <w:rFonts w:ascii="Arial" w:hAnsi="Arial" w:cs="Arial"/>
                <w:sz w:val="20"/>
                <w:szCs w:val="20"/>
              </w:rPr>
              <w:t>Art. 6 ust. 1</w:t>
            </w:r>
          </w:p>
        </w:tc>
        <w:tc>
          <w:tcPr>
            <w:tcW w:w="4634" w:type="dxa"/>
          </w:tcPr>
          <w:p w14:paraId="539CAD48" w14:textId="77777777" w:rsidR="00D93C06" w:rsidRDefault="00D93C06" w:rsidP="00995780">
            <w:pPr>
              <w:pStyle w:val="Akapitzlist"/>
              <w:ind w:left="0"/>
              <w:rPr>
                <w:rFonts w:ascii="Arial" w:eastAsia="Calibri" w:hAnsi="Arial" w:cs="Arial"/>
                <w:sz w:val="20"/>
                <w:szCs w:val="20"/>
              </w:rPr>
            </w:pPr>
            <w:r>
              <w:rPr>
                <w:rFonts w:ascii="Arial" w:hAnsi="Arial" w:cs="Arial"/>
                <w:sz w:val="20"/>
                <w:szCs w:val="20"/>
              </w:rPr>
              <w:t>Z</w:t>
            </w:r>
            <w:r w:rsidRPr="000454CD">
              <w:rPr>
                <w:rFonts w:ascii="Arial" w:hAnsi="Arial" w:cs="Arial"/>
                <w:sz w:val="20"/>
                <w:szCs w:val="20"/>
              </w:rPr>
              <w:t xml:space="preserve">miana brzmienia przepisu </w:t>
            </w:r>
            <w:r>
              <w:rPr>
                <w:rFonts w:ascii="Arial" w:hAnsi="Arial" w:cs="Arial"/>
                <w:sz w:val="20"/>
                <w:szCs w:val="20"/>
              </w:rPr>
              <w:t>polegająca na dodaniu zaznaczonego</w:t>
            </w:r>
            <w:r w:rsidRPr="000454CD">
              <w:rPr>
                <w:rFonts w:ascii="Arial" w:hAnsi="Arial" w:cs="Arial"/>
                <w:sz w:val="20"/>
                <w:szCs w:val="20"/>
              </w:rPr>
              <w:t xml:space="preserve"> fragment</w:t>
            </w:r>
            <w:r>
              <w:rPr>
                <w:rFonts w:ascii="Arial" w:hAnsi="Arial" w:cs="Arial"/>
                <w:sz w:val="20"/>
                <w:szCs w:val="20"/>
              </w:rPr>
              <w:t>u</w:t>
            </w:r>
            <w:r w:rsidRPr="000454CD">
              <w:rPr>
                <w:rFonts w:ascii="Arial" w:hAnsi="Arial" w:cs="Arial"/>
                <w:sz w:val="20"/>
                <w:szCs w:val="20"/>
              </w:rPr>
              <w:t>: „</w:t>
            </w:r>
            <w:r w:rsidRPr="000454CD">
              <w:rPr>
                <w:rFonts w:ascii="Arial" w:eastAsia="Calibri" w:hAnsi="Arial" w:cs="Arial"/>
                <w:sz w:val="20"/>
                <w:szCs w:val="20"/>
              </w:rPr>
              <w:t xml:space="preserve">Generalny Dyrektor Ochrony Środowiska jest organem właściwym w rozumieniu przepisów rozporządzenia  nr 1143/2017, z wyjątkiem art. 17 ust. 2 i 3, art. 18  ust. 4 (…) tego rozporządzenia, w odniesieniu do których organem właściwym są regionalny dyrektor </w:t>
            </w:r>
            <w:r w:rsidRPr="000454CD">
              <w:rPr>
                <w:rFonts w:ascii="Arial" w:eastAsia="Calibri" w:hAnsi="Arial" w:cs="Arial"/>
                <w:sz w:val="20"/>
                <w:szCs w:val="20"/>
              </w:rPr>
              <w:lastRenderedPageBreak/>
              <w:t xml:space="preserve">ochrony środowiska i dyrektor urzędu morskiego </w:t>
            </w:r>
            <w:r w:rsidRPr="000454CD">
              <w:rPr>
                <w:rFonts w:ascii="Arial" w:eastAsia="Calibri" w:hAnsi="Arial" w:cs="Arial"/>
                <w:b/>
                <w:sz w:val="20"/>
                <w:szCs w:val="20"/>
              </w:rPr>
              <w:t>a na obszarze parku narodowego – dyrektor tego parku</w:t>
            </w:r>
            <w:r w:rsidRPr="000454CD">
              <w:rPr>
                <w:rFonts w:ascii="Arial" w:eastAsia="Calibri" w:hAnsi="Arial" w:cs="Arial"/>
                <w:sz w:val="20"/>
                <w:szCs w:val="20"/>
              </w:rPr>
              <w:t xml:space="preserve"> oraz innych przypadków określonych w ustawie</w:t>
            </w:r>
            <w:r>
              <w:rPr>
                <w:rFonts w:ascii="Arial" w:eastAsia="Calibri" w:hAnsi="Arial" w:cs="Arial"/>
                <w:sz w:val="20"/>
                <w:szCs w:val="20"/>
              </w:rPr>
              <w:t>”.</w:t>
            </w:r>
          </w:p>
          <w:p w14:paraId="3CB09559" w14:textId="77777777" w:rsidR="00D93C06" w:rsidRPr="000454CD" w:rsidRDefault="00D93C06" w:rsidP="00995780">
            <w:pPr>
              <w:rPr>
                <w:rFonts w:ascii="Arial" w:eastAsia="Calibri" w:hAnsi="Arial" w:cs="Arial"/>
                <w:sz w:val="20"/>
                <w:szCs w:val="20"/>
              </w:rPr>
            </w:pPr>
            <w:r w:rsidRPr="00C267E2">
              <w:rPr>
                <w:rFonts w:ascii="Arial" w:eastAsia="Calibri" w:hAnsi="Arial" w:cs="Arial"/>
                <w:sz w:val="20"/>
                <w:szCs w:val="20"/>
                <w:u w:val="single"/>
              </w:rPr>
              <w:t>Uzasadnienie</w:t>
            </w:r>
            <w:r w:rsidRPr="000454CD">
              <w:rPr>
                <w:rFonts w:ascii="Arial" w:eastAsia="Calibri" w:hAnsi="Arial" w:cs="Arial"/>
                <w:sz w:val="20"/>
                <w:szCs w:val="20"/>
              </w:rPr>
              <w:t>:</w:t>
            </w:r>
            <w:r>
              <w:rPr>
                <w:rFonts w:ascii="Arial" w:eastAsia="Calibri" w:hAnsi="Arial" w:cs="Arial"/>
                <w:sz w:val="20"/>
                <w:szCs w:val="20"/>
              </w:rPr>
              <w:t xml:space="preserve"> </w:t>
            </w:r>
            <w:r w:rsidRPr="000454CD">
              <w:rPr>
                <w:rFonts w:ascii="Arial" w:eastAsia="Calibri" w:hAnsi="Arial" w:cs="Arial"/>
                <w:sz w:val="20"/>
                <w:szCs w:val="20"/>
              </w:rPr>
              <w:t xml:space="preserve">W obecnym projekcie ustawy o gatunkach obcych nie jest jednoznaczne czy art. 94 ustawy o ochronie przyrody z dnia16 kwietnia 2004 r.  (Dz. U. z 2018 r. poz. 142, z </w:t>
            </w:r>
            <w:proofErr w:type="spellStart"/>
            <w:r w:rsidRPr="000454CD">
              <w:rPr>
                <w:rFonts w:ascii="Arial" w:eastAsia="Calibri" w:hAnsi="Arial" w:cs="Arial"/>
                <w:sz w:val="20"/>
                <w:szCs w:val="20"/>
              </w:rPr>
              <w:t>późn</w:t>
            </w:r>
            <w:proofErr w:type="spellEnd"/>
            <w:r w:rsidRPr="000454CD">
              <w:rPr>
                <w:rFonts w:ascii="Arial" w:eastAsia="Calibri" w:hAnsi="Arial" w:cs="Arial"/>
                <w:sz w:val="20"/>
                <w:szCs w:val="20"/>
              </w:rPr>
              <w:t xml:space="preserve">. </w:t>
            </w:r>
            <w:proofErr w:type="spellStart"/>
            <w:r w:rsidRPr="000454CD">
              <w:rPr>
                <w:rFonts w:ascii="Arial" w:eastAsia="Calibri" w:hAnsi="Arial" w:cs="Arial"/>
                <w:sz w:val="20"/>
                <w:szCs w:val="20"/>
              </w:rPr>
              <w:t>zm</w:t>
            </w:r>
            <w:proofErr w:type="spellEnd"/>
            <w:r w:rsidRPr="000454CD">
              <w:rPr>
                <w:rFonts w:ascii="Arial" w:eastAsia="Calibri" w:hAnsi="Arial" w:cs="Arial"/>
                <w:sz w:val="20"/>
                <w:szCs w:val="20"/>
              </w:rPr>
              <w:t xml:space="preserve">)  ma zastosowanie i tym samym czy obowiązki określone w art. 5, w przypadku gatunków inwazyjnych zagrażającego dla Unii i dla Polski stwierdzonych na obszarze parku narodowego dotyczą dyrektora parku. W obliczu licznych inwazji tych gatunków na dużym obszarze nadzorowanym przez regionalnego dyrektora ochrony środowiska wskazane jest przekazanie kompetencji na obszarze parku narodowego, w zakresie o którym mowa w art. 6 ust. 1 dyrektorowi parku narodowego. </w:t>
            </w:r>
          </w:p>
          <w:p w14:paraId="68C5923A" w14:textId="77777777" w:rsidR="00D93C06" w:rsidRPr="00E70630" w:rsidRDefault="00D93C06" w:rsidP="00995780">
            <w:pPr>
              <w:pStyle w:val="Akapitzlist"/>
              <w:ind w:left="0"/>
              <w:rPr>
                <w:rFonts w:ascii="Arial" w:hAnsi="Arial" w:cs="Arial"/>
                <w:sz w:val="20"/>
                <w:szCs w:val="20"/>
              </w:rPr>
            </w:pPr>
          </w:p>
        </w:tc>
        <w:tc>
          <w:tcPr>
            <w:tcW w:w="4562" w:type="dxa"/>
          </w:tcPr>
          <w:p w14:paraId="0554628F" w14:textId="77777777" w:rsidR="00D93C06" w:rsidRDefault="00D93C06" w:rsidP="00995780">
            <w:pPr>
              <w:rPr>
                <w:rFonts w:ascii="Arial" w:hAnsi="Arial" w:cs="Arial"/>
                <w:b/>
                <w:sz w:val="20"/>
                <w:szCs w:val="20"/>
              </w:rPr>
            </w:pPr>
            <w:r w:rsidRPr="00C27C4E">
              <w:rPr>
                <w:rFonts w:ascii="Arial" w:hAnsi="Arial" w:cs="Arial"/>
                <w:b/>
                <w:sz w:val="20"/>
                <w:szCs w:val="20"/>
              </w:rPr>
              <w:lastRenderedPageBreak/>
              <w:t>Uwaga uwzględniona</w:t>
            </w:r>
          </w:p>
          <w:p w14:paraId="7E87A158" w14:textId="5D5E4A47" w:rsidR="00D93C06" w:rsidRPr="00E70630" w:rsidRDefault="00D93C06" w:rsidP="00995780">
            <w:pPr>
              <w:rPr>
                <w:rFonts w:ascii="Arial" w:hAnsi="Arial" w:cs="Arial"/>
                <w:sz w:val="20"/>
                <w:szCs w:val="20"/>
              </w:rPr>
            </w:pPr>
          </w:p>
        </w:tc>
      </w:tr>
      <w:tr w:rsidR="00D93C06" w:rsidRPr="00E70630" w14:paraId="3DD27F2D" w14:textId="77777777" w:rsidTr="00DA4ABF">
        <w:tc>
          <w:tcPr>
            <w:tcW w:w="635" w:type="dxa"/>
            <w:vMerge/>
          </w:tcPr>
          <w:p w14:paraId="6FB826AA" w14:textId="77777777" w:rsidR="00D93C06" w:rsidRPr="00E70630" w:rsidRDefault="00D93C06" w:rsidP="00995780">
            <w:pPr>
              <w:rPr>
                <w:rFonts w:ascii="Arial" w:hAnsi="Arial" w:cs="Arial"/>
                <w:sz w:val="20"/>
                <w:szCs w:val="20"/>
              </w:rPr>
            </w:pPr>
          </w:p>
        </w:tc>
        <w:tc>
          <w:tcPr>
            <w:tcW w:w="2483" w:type="dxa"/>
          </w:tcPr>
          <w:p w14:paraId="06B02DD0" w14:textId="77777777" w:rsidR="00D93C06" w:rsidRPr="00E70630" w:rsidRDefault="00D93C06" w:rsidP="00995780">
            <w:pPr>
              <w:rPr>
                <w:rFonts w:ascii="Arial" w:hAnsi="Arial" w:cs="Arial"/>
                <w:sz w:val="20"/>
                <w:szCs w:val="20"/>
              </w:rPr>
            </w:pPr>
          </w:p>
        </w:tc>
        <w:tc>
          <w:tcPr>
            <w:tcW w:w="1680" w:type="dxa"/>
          </w:tcPr>
          <w:p w14:paraId="2FDA4753" w14:textId="77777777" w:rsidR="00D93C06" w:rsidRPr="00E70630" w:rsidRDefault="00D93C06" w:rsidP="00995780">
            <w:pPr>
              <w:rPr>
                <w:rFonts w:ascii="Arial" w:hAnsi="Arial" w:cs="Arial"/>
                <w:sz w:val="20"/>
                <w:szCs w:val="20"/>
              </w:rPr>
            </w:pPr>
            <w:r>
              <w:rPr>
                <w:rFonts w:ascii="Arial" w:hAnsi="Arial" w:cs="Arial"/>
                <w:sz w:val="20"/>
                <w:szCs w:val="20"/>
              </w:rPr>
              <w:t>Art. 17 ust. 1</w:t>
            </w:r>
          </w:p>
        </w:tc>
        <w:tc>
          <w:tcPr>
            <w:tcW w:w="4634" w:type="dxa"/>
          </w:tcPr>
          <w:p w14:paraId="1155B67C"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Zmiana brzmienia przepisu polegająca na dodaniu zaznaczonego fragmentu:</w:t>
            </w:r>
            <w:r w:rsidRPr="00C267E2">
              <w:rPr>
                <w:rFonts w:ascii="Arial" w:eastAsia="Calibri" w:hAnsi="Arial" w:cs="Arial"/>
                <w:color w:val="auto"/>
                <w:sz w:val="20"/>
                <w:szCs w:val="20"/>
                <w:lang w:eastAsia="en-US"/>
              </w:rPr>
              <w:t xml:space="preserve"> „</w:t>
            </w:r>
            <w:r w:rsidRPr="00C267E2">
              <w:rPr>
                <w:rFonts w:ascii="Arial" w:hAnsi="Arial" w:cs="Arial"/>
                <w:sz w:val="20"/>
                <w:szCs w:val="20"/>
              </w:rPr>
              <w:t xml:space="preserve">Generalny Dyrektor Ochrony Środowiska prowadzi, we współpracy z regionalnymi dyrektorami ochrony środowiska, dyrektorami urzędów morskich i </w:t>
            </w:r>
            <w:r w:rsidRPr="00C267E2">
              <w:rPr>
                <w:rFonts w:ascii="Arial" w:hAnsi="Arial" w:cs="Arial"/>
                <w:b/>
                <w:sz w:val="20"/>
                <w:szCs w:val="20"/>
              </w:rPr>
              <w:t>dyrektorami parków narodowych</w:t>
            </w:r>
            <w:r w:rsidRPr="00C267E2">
              <w:rPr>
                <w:rFonts w:ascii="Arial" w:hAnsi="Arial" w:cs="Arial"/>
                <w:sz w:val="20"/>
                <w:szCs w:val="20"/>
              </w:rPr>
              <w:t xml:space="preserve"> centralny  rejestr danych o inwazyjnych gatunkach obcych, zwany dalej (…)”</w:t>
            </w:r>
          </w:p>
          <w:p w14:paraId="20465ECF"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u w:val="single"/>
              </w:rPr>
              <w:t>Uzasadnienie</w:t>
            </w:r>
            <w:r w:rsidRPr="00C267E2">
              <w:rPr>
                <w:rFonts w:ascii="Arial" w:hAnsi="Arial" w:cs="Arial"/>
                <w:sz w:val="20"/>
                <w:szCs w:val="20"/>
              </w:rPr>
              <w:t>:</w:t>
            </w:r>
            <w:r w:rsidRPr="00C267E2">
              <w:rPr>
                <w:rFonts w:ascii="Arial" w:eastAsia="Calibri" w:hAnsi="Arial" w:cs="Arial"/>
                <w:sz w:val="20"/>
                <w:szCs w:val="20"/>
              </w:rPr>
              <w:t xml:space="preserve"> </w:t>
            </w:r>
            <w:r w:rsidRPr="00C267E2">
              <w:rPr>
                <w:rFonts w:ascii="Arial" w:hAnsi="Arial" w:cs="Arial"/>
                <w:sz w:val="20"/>
                <w:szCs w:val="20"/>
              </w:rPr>
              <w:t xml:space="preserve">Wskazane jest uwzględnienie współpracy w zakresie prowadzenia centralnego rejestru danych o inwazyjnych gatunkach obcych także z  dyrektorami parków narodowych. </w:t>
            </w:r>
          </w:p>
          <w:p w14:paraId="0A460D2A" w14:textId="77777777" w:rsidR="00D93C06" w:rsidRPr="00C267E2" w:rsidRDefault="00D93C06" w:rsidP="00995780">
            <w:pPr>
              <w:pStyle w:val="Default"/>
              <w:rPr>
                <w:rFonts w:ascii="Arial" w:hAnsi="Arial" w:cs="Arial"/>
                <w:sz w:val="20"/>
                <w:szCs w:val="20"/>
              </w:rPr>
            </w:pPr>
          </w:p>
        </w:tc>
        <w:tc>
          <w:tcPr>
            <w:tcW w:w="4562" w:type="dxa"/>
          </w:tcPr>
          <w:p w14:paraId="64715F58" w14:textId="77777777" w:rsidR="00D93C06" w:rsidRDefault="00D93C06" w:rsidP="00995780">
            <w:pPr>
              <w:rPr>
                <w:rFonts w:ascii="Arial" w:hAnsi="Arial" w:cs="Arial"/>
                <w:b/>
                <w:sz w:val="20"/>
                <w:szCs w:val="20"/>
              </w:rPr>
            </w:pPr>
            <w:r w:rsidRPr="00C27C4E">
              <w:rPr>
                <w:rFonts w:ascii="Arial" w:hAnsi="Arial" w:cs="Arial"/>
                <w:b/>
                <w:sz w:val="20"/>
                <w:szCs w:val="20"/>
              </w:rPr>
              <w:t>Uwaga uwzględniona</w:t>
            </w:r>
          </w:p>
          <w:p w14:paraId="3C73B423" w14:textId="46AFE1AC" w:rsidR="00D93C06" w:rsidRPr="00E70630" w:rsidRDefault="00D93C06" w:rsidP="00995780">
            <w:pPr>
              <w:rPr>
                <w:rFonts w:ascii="Arial" w:hAnsi="Arial" w:cs="Arial"/>
                <w:sz w:val="20"/>
                <w:szCs w:val="20"/>
              </w:rPr>
            </w:pPr>
          </w:p>
        </w:tc>
      </w:tr>
      <w:tr w:rsidR="00D93C06" w:rsidRPr="00E70630" w14:paraId="6C30D784" w14:textId="77777777" w:rsidTr="00DA4ABF">
        <w:tc>
          <w:tcPr>
            <w:tcW w:w="635" w:type="dxa"/>
          </w:tcPr>
          <w:p w14:paraId="4F65C0BB" w14:textId="2E655013" w:rsidR="00D93C06" w:rsidRPr="00E70630" w:rsidRDefault="0084163F" w:rsidP="00995780">
            <w:pPr>
              <w:rPr>
                <w:rFonts w:ascii="Arial" w:hAnsi="Arial" w:cs="Arial"/>
                <w:sz w:val="20"/>
                <w:szCs w:val="20"/>
              </w:rPr>
            </w:pPr>
            <w:r>
              <w:rPr>
                <w:rFonts w:ascii="Arial" w:hAnsi="Arial" w:cs="Arial"/>
                <w:sz w:val="20"/>
                <w:szCs w:val="20"/>
              </w:rPr>
              <w:t>91</w:t>
            </w:r>
          </w:p>
        </w:tc>
        <w:tc>
          <w:tcPr>
            <w:tcW w:w="2483" w:type="dxa"/>
            <w:vMerge w:val="restart"/>
          </w:tcPr>
          <w:p w14:paraId="0D9FA88B" w14:textId="77777777" w:rsidR="00D93C06" w:rsidRPr="00E70630" w:rsidRDefault="00D93C06" w:rsidP="00995780">
            <w:pPr>
              <w:rPr>
                <w:rFonts w:ascii="Arial" w:hAnsi="Arial" w:cs="Arial"/>
                <w:sz w:val="20"/>
                <w:szCs w:val="20"/>
              </w:rPr>
            </w:pPr>
          </w:p>
        </w:tc>
        <w:tc>
          <w:tcPr>
            <w:tcW w:w="1680" w:type="dxa"/>
          </w:tcPr>
          <w:p w14:paraId="41119178" w14:textId="77777777" w:rsidR="00D93C06" w:rsidRPr="00E70630" w:rsidRDefault="00D93C06" w:rsidP="00995780">
            <w:pPr>
              <w:rPr>
                <w:rFonts w:ascii="Arial" w:hAnsi="Arial" w:cs="Arial"/>
                <w:sz w:val="20"/>
                <w:szCs w:val="20"/>
              </w:rPr>
            </w:pPr>
            <w:r>
              <w:rPr>
                <w:rFonts w:ascii="Arial" w:hAnsi="Arial" w:cs="Arial"/>
                <w:sz w:val="20"/>
                <w:szCs w:val="20"/>
              </w:rPr>
              <w:t>Art. 17 ust. 3</w:t>
            </w:r>
          </w:p>
        </w:tc>
        <w:tc>
          <w:tcPr>
            <w:tcW w:w="4634" w:type="dxa"/>
          </w:tcPr>
          <w:p w14:paraId="5A06928B" w14:textId="46174517" w:rsidR="00D93C06" w:rsidRPr="00E70630" w:rsidRDefault="00D93C06" w:rsidP="00995780">
            <w:pPr>
              <w:pStyle w:val="Default"/>
              <w:rPr>
                <w:rFonts w:ascii="Arial" w:hAnsi="Arial" w:cs="Arial"/>
                <w:sz w:val="20"/>
                <w:szCs w:val="20"/>
              </w:rPr>
            </w:pPr>
            <w:r w:rsidRPr="002D5091">
              <w:rPr>
                <w:rFonts w:ascii="Arial" w:hAnsi="Arial" w:cs="Arial"/>
                <w:sz w:val="20"/>
                <w:szCs w:val="20"/>
              </w:rPr>
              <w:t xml:space="preserve">Zmiana brzmienia przepisu polegająca na dodaniu zaznaczonego fragmentu: </w:t>
            </w:r>
            <w:r>
              <w:rPr>
                <w:rFonts w:ascii="Arial" w:hAnsi="Arial" w:cs="Arial"/>
                <w:sz w:val="20"/>
                <w:szCs w:val="20"/>
              </w:rPr>
              <w:t>„</w:t>
            </w:r>
            <w:r w:rsidRPr="002D5091">
              <w:rPr>
                <w:rFonts w:ascii="Arial" w:hAnsi="Arial" w:cs="Arial"/>
                <w:sz w:val="20"/>
                <w:szCs w:val="20"/>
              </w:rPr>
              <w:t xml:space="preserve">Dane w centralnym rejestrze danych pochodzą w szczególności z badań naukowych, inwentaryzacji (…), informacji regionalnego dyrektora ochrony środowiska, dyrektora urzędu </w:t>
            </w:r>
            <w:r w:rsidRPr="002D5091">
              <w:rPr>
                <w:rFonts w:ascii="Arial" w:hAnsi="Arial" w:cs="Arial"/>
                <w:sz w:val="20"/>
                <w:szCs w:val="20"/>
              </w:rPr>
              <w:lastRenderedPageBreak/>
              <w:t xml:space="preserve">morskiego </w:t>
            </w:r>
            <w:r w:rsidRPr="002D5091">
              <w:rPr>
                <w:rFonts w:ascii="Arial" w:hAnsi="Arial" w:cs="Arial"/>
                <w:b/>
                <w:sz w:val="20"/>
                <w:szCs w:val="20"/>
              </w:rPr>
              <w:t>lub dyrektora parku narodowego</w:t>
            </w:r>
            <w:r w:rsidRPr="002D5091">
              <w:rPr>
                <w:rFonts w:ascii="Arial" w:hAnsi="Arial" w:cs="Arial"/>
                <w:sz w:val="20"/>
                <w:szCs w:val="20"/>
              </w:rPr>
              <w:t xml:space="preserve"> na temat stwierdzonej obecności (…)</w:t>
            </w:r>
            <w:r>
              <w:rPr>
                <w:rFonts w:ascii="Arial" w:hAnsi="Arial" w:cs="Arial"/>
                <w:sz w:val="20"/>
                <w:szCs w:val="20"/>
              </w:rPr>
              <w:t>”</w:t>
            </w:r>
          </w:p>
        </w:tc>
        <w:tc>
          <w:tcPr>
            <w:tcW w:w="4562" w:type="dxa"/>
          </w:tcPr>
          <w:p w14:paraId="0C449B6D" w14:textId="77777777" w:rsidR="00D93C06" w:rsidRDefault="00D93C06" w:rsidP="00995780">
            <w:pPr>
              <w:rPr>
                <w:rFonts w:ascii="Arial" w:hAnsi="Arial" w:cs="Arial"/>
                <w:b/>
                <w:sz w:val="20"/>
                <w:szCs w:val="20"/>
              </w:rPr>
            </w:pPr>
            <w:r w:rsidRPr="00C27C4E">
              <w:rPr>
                <w:rFonts w:ascii="Arial" w:hAnsi="Arial" w:cs="Arial"/>
                <w:b/>
                <w:sz w:val="20"/>
                <w:szCs w:val="20"/>
              </w:rPr>
              <w:lastRenderedPageBreak/>
              <w:t>Uwaga uwzględniona</w:t>
            </w:r>
          </w:p>
          <w:p w14:paraId="4930B231" w14:textId="05C25BB3" w:rsidR="00D93C06" w:rsidRPr="00E70630" w:rsidRDefault="00D93C06" w:rsidP="00995780">
            <w:pPr>
              <w:rPr>
                <w:rFonts w:ascii="Arial" w:hAnsi="Arial" w:cs="Arial"/>
                <w:sz w:val="20"/>
                <w:szCs w:val="20"/>
              </w:rPr>
            </w:pPr>
          </w:p>
        </w:tc>
      </w:tr>
      <w:tr w:rsidR="00D93C06" w:rsidRPr="00E70630" w14:paraId="506D4A22" w14:textId="77777777" w:rsidTr="00DA4ABF">
        <w:tc>
          <w:tcPr>
            <w:tcW w:w="635" w:type="dxa"/>
          </w:tcPr>
          <w:p w14:paraId="28C8DB5D" w14:textId="7FBDB061" w:rsidR="00D93C06" w:rsidRPr="00E70630" w:rsidRDefault="0084163F" w:rsidP="00995780">
            <w:pPr>
              <w:rPr>
                <w:rFonts w:ascii="Arial" w:hAnsi="Arial" w:cs="Arial"/>
                <w:sz w:val="20"/>
                <w:szCs w:val="20"/>
              </w:rPr>
            </w:pPr>
            <w:r>
              <w:rPr>
                <w:rFonts w:ascii="Arial" w:hAnsi="Arial" w:cs="Arial"/>
                <w:sz w:val="20"/>
                <w:szCs w:val="20"/>
              </w:rPr>
              <w:t>92</w:t>
            </w:r>
          </w:p>
        </w:tc>
        <w:tc>
          <w:tcPr>
            <w:tcW w:w="2483" w:type="dxa"/>
            <w:vMerge/>
          </w:tcPr>
          <w:p w14:paraId="3C9454BA" w14:textId="77777777" w:rsidR="00D93C06" w:rsidRPr="00E70630" w:rsidRDefault="00D93C06" w:rsidP="00995780">
            <w:pPr>
              <w:rPr>
                <w:rFonts w:ascii="Arial" w:hAnsi="Arial" w:cs="Arial"/>
                <w:sz w:val="20"/>
                <w:szCs w:val="20"/>
              </w:rPr>
            </w:pPr>
          </w:p>
        </w:tc>
        <w:tc>
          <w:tcPr>
            <w:tcW w:w="1680" w:type="dxa"/>
          </w:tcPr>
          <w:p w14:paraId="21834A86" w14:textId="77777777" w:rsidR="00D93C06" w:rsidRPr="00E70630" w:rsidRDefault="00D93C06" w:rsidP="00995780">
            <w:pPr>
              <w:rPr>
                <w:rFonts w:ascii="Arial" w:hAnsi="Arial" w:cs="Arial"/>
                <w:sz w:val="20"/>
                <w:szCs w:val="20"/>
              </w:rPr>
            </w:pPr>
            <w:r>
              <w:rPr>
                <w:rFonts w:ascii="Arial" w:hAnsi="Arial" w:cs="Arial"/>
                <w:sz w:val="20"/>
                <w:szCs w:val="20"/>
              </w:rPr>
              <w:t>Art. 17 ust. 5</w:t>
            </w:r>
          </w:p>
        </w:tc>
        <w:tc>
          <w:tcPr>
            <w:tcW w:w="4634" w:type="dxa"/>
          </w:tcPr>
          <w:p w14:paraId="44CEC02F" w14:textId="3207D986" w:rsidR="00D93C06" w:rsidRPr="00E70630" w:rsidRDefault="00D93C06" w:rsidP="00995780">
            <w:pPr>
              <w:pStyle w:val="Default"/>
              <w:rPr>
                <w:rFonts w:ascii="Arial" w:hAnsi="Arial" w:cs="Arial"/>
                <w:sz w:val="20"/>
                <w:szCs w:val="20"/>
              </w:rPr>
            </w:pPr>
            <w:r w:rsidRPr="000768F8">
              <w:rPr>
                <w:rFonts w:ascii="Arial" w:hAnsi="Arial" w:cs="Arial"/>
                <w:sz w:val="20"/>
                <w:szCs w:val="20"/>
              </w:rPr>
              <w:t>Zmiana brzmienia przepisu polegająca na dodaniu zaznaczonego fragmentu:</w:t>
            </w:r>
            <w:r>
              <w:rPr>
                <w:rFonts w:ascii="Arial" w:hAnsi="Arial" w:cs="Arial"/>
                <w:sz w:val="20"/>
                <w:szCs w:val="20"/>
              </w:rPr>
              <w:t xml:space="preserve"> „</w:t>
            </w:r>
            <w:r w:rsidRPr="000768F8">
              <w:rPr>
                <w:rFonts w:ascii="Lato" w:eastAsia="Calibri" w:hAnsi="Lato"/>
                <w:color w:val="auto"/>
                <w:sz w:val="20"/>
                <w:szCs w:val="20"/>
                <w:lang w:eastAsia="en-US"/>
              </w:rPr>
              <w:t xml:space="preserve"> </w:t>
            </w:r>
            <w:r w:rsidRPr="000768F8">
              <w:rPr>
                <w:rFonts w:ascii="Arial" w:hAnsi="Arial" w:cs="Arial"/>
                <w:sz w:val="20"/>
                <w:szCs w:val="20"/>
              </w:rPr>
              <w:t xml:space="preserve">Regionalni dyrektorzy ochrony środowiska, dyrektorzy urzędów morskich </w:t>
            </w:r>
            <w:r w:rsidRPr="000768F8">
              <w:rPr>
                <w:rFonts w:ascii="Arial" w:hAnsi="Arial" w:cs="Arial"/>
                <w:b/>
                <w:sz w:val="20"/>
                <w:szCs w:val="20"/>
              </w:rPr>
              <w:t>oraz dyrektorzy parków narodowych</w:t>
            </w:r>
            <w:r w:rsidRPr="000768F8">
              <w:rPr>
                <w:rFonts w:ascii="Arial" w:hAnsi="Arial" w:cs="Arial"/>
                <w:sz w:val="20"/>
                <w:szCs w:val="20"/>
              </w:rPr>
              <w:t xml:space="preserve"> wprowadzają do centralnego rejestru danych informacje o stwierdzeniu obecności inwazyjnych gatunków obcych w środowisku, podjętych środkach zaradczych i ich skuteczności lub środkach eliminacji i ich skuteczności.</w:t>
            </w:r>
            <w:r>
              <w:rPr>
                <w:rFonts w:ascii="Arial" w:hAnsi="Arial" w:cs="Arial"/>
                <w:sz w:val="20"/>
                <w:szCs w:val="20"/>
              </w:rPr>
              <w:t>”</w:t>
            </w:r>
          </w:p>
        </w:tc>
        <w:tc>
          <w:tcPr>
            <w:tcW w:w="4562" w:type="dxa"/>
          </w:tcPr>
          <w:p w14:paraId="50BBBA2A" w14:textId="77777777" w:rsidR="00D93C06" w:rsidRDefault="00D93C06" w:rsidP="00995780">
            <w:pPr>
              <w:rPr>
                <w:rFonts w:ascii="Arial" w:hAnsi="Arial" w:cs="Arial"/>
                <w:b/>
                <w:sz w:val="20"/>
                <w:szCs w:val="20"/>
              </w:rPr>
            </w:pPr>
            <w:r w:rsidRPr="00C27C4E">
              <w:rPr>
                <w:rFonts w:ascii="Arial" w:hAnsi="Arial" w:cs="Arial"/>
                <w:b/>
                <w:sz w:val="20"/>
                <w:szCs w:val="20"/>
              </w:rPr>
              <w:t>Uwaga uwzględniona</w:t>
            </w:r>
          </w:p>
          <w:p w14:paraId="4AAFAC2E" w14:textId="7230AF23" w:rsidR="00D93C06" w:rsidRPr="00E70630" w:rsidRDefault="00D93C06" w:rsidP="00995780">
            <w:pPr>
              <w:rPr>
                <w:rFonts w:ascii="Arial" w:hAnsi="Arial" w:cs="Arial"/>
                <w:sz w:val="20"/>
                <w:szCs w:val="20"/>
              </w:rPr>
            </w:pPr>
          </w:p>
        </w:tc>
      </w:tr>
      <w:tr w:rsidR="00D93C06" w:rsidRPr="00E70630" w14:paraId="46B37C04" w14:textId="77777777" w:rsidTr="00DA4ABF">
        <w:tc>
          <w:tcPr>
            <w:tcW w:w="635" w:type="dxa"/>
          </w:tcPr>
          <w:p w14:paraId="0BC1EA00" w14:textId="2B248462" w:rsidR="00D93C06" w:rsidRPr="00E70630" w:rsidRDefault="0084163F" w:rsidP="00995780">
            <w:pPr>
              <w:rPr>
                <w:rFonts w:ascii="Arial" w:hAnsi="Arial" w:cs="Arial"/>
                <w:sz w:val="20"/>
                <w:szCs w:val="20"/>
              </w:rPr>
            </w:pPr>
            <w:r>
              <w:rPr>
                <w:rFonts w:ascii="Arial" w:hAnsi="Arial" w:cs="Arial"/>
                <w:sz w:val="20"/>
                <w:szCs w:val="20"/>
              </w:rPr>
              <w:t>93</w:t>
            </w:r>
          </w:p>
        </w:tc>
        <w:tc>
          <w:tcPr>
            <w:tcW w:w="2483" w:type="dxa"/>
            <w:vMerge/>
          </w:tcPr>
          <w:p w14:paraId="293AA7D7" w14:textId="77777777" w:rsidR="00D93C06" w:rsidRPr="00E70630" w:rsidRDefault="00D93C06" w:rsidP="00995780">
            <w:pPr>
              <w:rPr>
                <w:rFonts w:ascii="Arial" w:hAnsi="Arial" w:cs="Arial"/>
                <w:sz w:val="20"/>
                <w:szCs w:val="20"/>
              </w:rPr>
            </w:pPr>
          </w:p>
        </w:tc>
        <w:tc>
          <w:tcPr>
            <w:tcW w:w="1680" w:type="dxa"/>
          </w:tcPr>
          <w:p w14:paraId="4A45B287" w14:textId="77777777" w:rsidR="00D93C06" w:rsidRPr="00E70630" w:rsidRDefault="00D93C06" w:rsidP="00995780">
            <w:pPr>
              <w:rPr>
                <w:rFonts w:ascii="Arial" w:hAnsi="Arial" w:cs="Arial"/>
                <w:sz w:val="20"/>
                <w:szCs w:val="20"/>
              </w:rPr>
            </w:pPr>
            <w:r>
              <w:rPr>
                <w:rFonts w:ascii="Arial" w:hAnsi="Arial" w:cs="Arial"/>
                <w:sz w:val="20"/>
                <w:szCs w:val="20"/>
              </w:rPr>
              <w:t>Art. 22 pkt 2</w:t>
            </w:r>
          </w:p>
        </w:tc>
        <w:tc>
          <w:tcPr>
            <w:tcW w:w="4634" w:type="dxa"/>
          </w:tcPr>
          <w:p w14:paraId="0B707DCA"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Zmiana brzmienia przepisu polegająca na dodaniu zaznaczonego fragmentu</w:t>
            </w:r>
            <w:r>
              <w:rPr>
                <w:rFonts w:ascii="Arial" w:hAnsi="Arial" w:cs="Arial"/>
                <w:sz w:val="20"/>
                <w:szCs w:val="20"/>
              </w:rPr>
              <w:t>: „</w:t>
            </w:r>
            <w:r w:rsidRPr="00C267E2">
              <w:rPr>
                <w:rFonts w:ascii="Arial" w:hAnsi="Arial" w:cs="Arial"/>
                <w:sz w:val="20"/>
                <w:szCs w:val="20"/>
              </w:rPr>
              <w:t>Środki zaradcze w stosunku do gatunków rozprzestrzenionych na szeroką skalę</w:t>
            </w:r>
          </w:p>
          <w:p w14:paraId="759670B1"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prowadzi:</w:t>
            </w:r>
          </w:p>
          <w:p w14:paraId="276E2CFD"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 xml:space="preserve">1) na obszarze parku narodowego </w:t>
            </w:r>
            <w:r w:rsidRPr="00C267E2">
              <w:rPr>
                <w:rFonts w:ascii="Arial" w:hAnsi="Arial" w:cs="Arial"/>
                <w:b/>
                <w:sz w:val="20"/>
                <w:szCs w:val="20"/>
              </w:rPr>
              <w:t>i otuliny</w:t>
            </w:r>
            <w:r w:rsidRPr="00C267E2">
              <w:rPr>
                <w:rFonts w:ascii="Arial" w:hAnsi="Arial" w:cs="Arial"/>
                <w:sz w:val="20"/>
                <w:szCs w:val="20"/>
              </w:rPr>
              <w:t xml:space="preserve"> - dyrektor parku:</w:t>
            </w:r>
          </w:p>
          <w:p w14:paraId="48C0B4F6"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2) na obszarze rezerwatu przyrody - regionalny dyrektor ochrony środowiska;</w:t>
            </w:r>
          </w:p>
          <w:p w14:paraId="23EB0D0C"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3) poza obszarami parku narodowego i rezerwatu przyrody:</w:t>
            </w:r>
          </w:p>
          <w:p w14:paraId="0B604A5F"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a) na obszarach morskich - dyrektor urzędu morskiego,</w:t>
            </w:r>
          </w:p>
          <w:p w14:paraId="0811DD28"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b) na nieruchomościach stanowiących własność osób fizycznych oraz niepaństwowych</w:t>
            </w:r>
          </w:p>
          <w:p w14:paraId="305DF550" w14:textId="77777777" w:rsidR="00D93C06" w:rsidRPr="00C267E2" w:rsidRDefault="00D93C06" w:rsidP="00995780">
            <w:pPr>
              <w:pStyle w:val="Default"/>
              <w:rPr>
                <w:rFonts w:ascii="Arial" w:hAnsi="Arial" w:cs="Arial"/>
                <w:sz w:val="20"/>
                <w:szCs w:val="20"/>
              </w:rPr>
            </w:pPr>
            <w:r w:rsidRPr="00C267E2">
              <w:rPr>
                <w:rFonts w:ascii="Arial" w:hAnsi="Arial" w:cs="Arial"/>
                <w:sz w:val="20"/>
                <w:szCs w:val="20"/>
              </w:rPr>
              <w:t>osób prawnych lub jednostek organizacyjnych nieposiadających osobowości prawnej - podmiot władający, o którym mowa w art. 2 pkt 7 lit. a, o ile podmiot ten</w:t>
            </w:r>
          </w:p>
          <w:p w14:paraId="1F98D73B" w14:textId="77777777" w:rsidR="00D93C06" w:rsidRDefault="00D93C06" w:rsidP="00995780">
            <w:pPr>
              <w:pStyle w:val="Default"/>
              <w:rPr>
                <w:rFonts w:ascii="Arial" w:hAnsi="Arial" w:cs="Arial"/>
                <w:sz w:val="20"/>
                <w:szCs w:val="20"/>
              </w:rPr>
            </w:pPr>
            <w:r w:rsidRPr="00C267E2">
              <w:rPr>
                <w:rFonts w:ascii="Arial" w:hAnsi="Arial" w:cs="Arial"/>
                <w:sz w:val="20"/>
                <w:szCs w:val="20"/>
              </w:rPr>
              <w:t>niezwłocznie, po podjęciu wiedzy o obecności gatunku obcego na nieruchomości, nie zwrócił się do wójta, burmistrza lub prezydenta miasta (</w:t>
            </w:r>
            <w:r w:rsidRPr="00C267E2">
              <w:rPr>
                <w:rFonts w:ascii="Arial" w:hAnsi="Arial" w:cs="Arial"/>
                <w:b/>
                <w:sz w:val="20"/>
                <w:szCs w:val="20"/>
              </w:rPr>
              <w:t>lub dyrektora parku narodowego, jeżeli nieruchomość zlokalizowana jest  w granicach parku lub jego otuliny)</w:t>
            </w:r>
            <w:r w:rsidRPr="00C267E2">
              <w:rPr>
                <w:rFonts w:ascii="Arial" w:hAnsi="Arial" w:cs="Arial"/>
                <w:sz w:val="20"/>
                <w:szCs w:val="20"/>
              </w:rPr>
              <w:t xml:space="preserve"> z wnioskiem o podjęcie środków</w:t>
            </w:r>
            <w:r>
              <w:rPr>
                <w:rFonts w:ascii="Arial" w:hAnsi="Arial" w:cs="Arial"/>
                <w:sz w:val="20"/>
                <w:szCs w:val="20"/>
              </w:rPr>
              <w:t xml:space="preserve"> zaradczych przez gminę.”</w:t>
            </w:r>
          </w:p>
          <w:p w14:paraId="4585ABC1" w14:textId="77777777" w:rsidR="00D93C06" w:rsidRDefault="00D93C06" w:rsidP="00995780">
            <w:pPr>
              <w:pStyle w:val="Default"/>
              <w:rPr>
                <w:rFonts w:ascii="Arial" w:hAnsi="Arial" w:cs="Arial"/>
                <w:sz w:val="20"/>
                <w:szCs w:val="20"/>
              </w:rPr>
            </w:pPr>
          </w:p>
          <w:p w14:paraId="62DEDCCE" w14:textId="341AE33B" w:rsidR="00D93C06" w:rsidRPr="00E70630" w:rsidRDefault="00D93C06" w:rsidP="00995780">
            <w:pPr>
              <w:pStyle w:val="Default"/>
              <w:rPr>
                <w:rFonts w:ascii="Arial" w:hAnsi="Arial" w:cs="Arial"/>
                <w:sz w:val="20"/>
                <w:szCs w:val="20"/>
              </w:rPr>
            </w:pPr>
            <w:r>
              <w:rPr>
                <w:rFonts w:ascii="Arial" w:hAnsi="Arial" w:cs="Arial"/>
                <w:sz w:val="20"/>
                <w:szCs w:val="20"/>
              </w:rPr>
              <w:lastRenderedPageBreak/>
              <w:t xml:space="preserve">Uzasadnienie: </w:t>
            </w:r>
            <w:r w:rsidRPr="00C267E2">
              <w:rPr>
                <w:rFonts w:ascii="Arial" w:hAnsi="Arial" w:cs="Arial"/>
                <w:sz w:val="20"/>
                <w:szCs w:val="20"/>
              </w:rPr>
              <w:t>Realizacja środków zaradczych na nieruchomościach stanowiących własność osób fizycznych oraz niepaństwowych osób prawnych, położonych w granicach parku narodowego, leży w gestii podmiotów władających, natomiast z wnioskiem o podjęcie tych środków powinny zwracać się do dyrektora parku, który w kompetencji ma podejmowanie środków zaradczych na obszarze parku narodowego, co rozszerzyć należy także na otulinę, ze względu na  szybkość przemieszczania czy kolonizowania nowych obszarów, jak również z uwagi na konieczność ochrony najcenniejszych ekosystemów chronionych w granicach parków narodowych</w:t>
            </w:r>
            <w:r>
              <w:rPr>
                <w:rFonts w:ascii="Arial" w:hAnsi="Arial" w:cs="Arial"/>
                <w:sz w:val="20"/>
                <w:szCs w:val="20"/>
              </w:rPr>
              <w:t>.</w:t>
            </w:r>
          </w:p>
        </w:tc>
        <w:tc>
          <w:tcPr>
            <w:tcW w:w="4562" w:type="dxa"/>
          </w:tcPr>
          <w:p w14:paraId="068C194A" w14:textId="77777777" w:rsidR="00D93C06" w:rsidRPr="00D905C6" w:rsidRDefault="00D93C06" w:rsidP="00995780">
            <w:pPr>
              <w:rPr>
                <w:rFonts w:ascii="Arial" w:hAnsi="Arial" w:cs="Arial"/>
                <w:b/>
                <w:sz w:val="20"/>
                <w:szCs w:val="20"/>
              </w:rPr>
            </w:pPr>
            <w:r w:rsidRPr="00D905C6">
              <w:rPr>
                <w:rFonts w:ascii="Arial" w:hAnsi="Arial" w:cs="Arial"/>
                <w:b/>
                <w:sz w:val="20"/>
                <w:szCs w:val="20"/>
              </w:rPr>
              <w:lastRenderedPageBreak/>
              <w:t>Uwaga nieuwzględniona</w:t>
            </w:r>
          </w:p>
          <w:p w14:paraId="1AC9B1B7" w14:textId="47B2F0F7" w:rsidR="00D93C06" w:rsidRPr="00E70630" w:rsidRDefault="00D93C06" w:rsidP="00995780">
            <w:pPr>
              <w:rPr>
                <w:rFonts w:ascii="Arial" w:hAnsi="Arial" w:cs="Arial"/>
                <w:sz w:val="20"/>
                <w:szCs w:val="20"/>
              </w:rPr>
            </w:pPr>
            <w:r>
              <w:rPr>
                <w:rFonts w:ascii="Arial" w:hAnsi="Arial" w:cs="Arial"/>
                <w:sz w:val="20"/>
                <w:szCs w:val="20"/>
              </w:rPr>
              <w:t>Na terenie otuliny będą działały właściwe podmioty określone w ustawie, ponieważ dyrektor parku zasadniczo ma kompetencje jedynie do terenu parku. Ponadto na terenach prywatnych na terenie parku będzie mógł działać tylko dyrektor parku, aby zapewnić skuteczność podejmowanych działań.</w:t>
            </w:r>
          </w:p>
        </w:tc>
      </w:tr>
      <w:tr w:rsidR="00D93C06" w:rsidRPr="00E70630" w14:paraId="3CA47CFD" w14:textId="77777777" w:rsidTr="00DA4ABF">
        <w:tc>
          <w:tcPr>
            <w:tcW w:w="635" w:type="dxa"/>
          </w:tcPr>
          <w:p w14:paraId="6EA98AAE" w14:textId="32F762EB" w:rsidR="00D93C06" w:rsidRPr="00E70630" w:rsidRDefault="0084163F" w:rsidP="00995780">
            <w:pPr>
              <w:rPr>
                <w:rFonts w:ascii="Arial" w:hAnsi="Arial" w:cs="Arial"/>
                <w:sz w:val="20"/>
                <w:szCs w:val="20"/>
              </w:rPr>
            </w:pPr>
            <w:r>
              <w:rPr>
                <w:rFonts w:ascii="Arial" w:hAnsi="Arial" w:cs="Arial"/>
                <w:sz w:val="20"/>
                <w:szCs w:val="20"/>
              </w:rPr>
              <w:t>93</w:t>
            </w:r>
          </w:p>
        </w:tc>
        <w:tc>
          <w:tcPr>
            <w:tcW w:w="2483" w:type="dxa"/>
          </w:tcPr>
          <w:p w14:paraId="793A1E42" w14:textId="77777777" w:rsidR="00D93C06" w:rsidRPr="00E70630" w:rsidRDefault="00D93C06" w:rsidP="00995780">
            <w:pPr>
              <w:rPr>
                <w:rFonts w:ascii="Arial" w:hAnsi="Arial" w:cs="Arial"/>
                <w:sz w:val="20"/>
                <w:szCs w:val="20"/>
              </w:rPr>
            </w:pPr>
          </w:p>
        </w:tc>
        <w:tc>
          <w:tcPr>
            <w:tcW w:w="1680" w:type="dxa"/>
          </w:tcPr>
          <w:p w14:paraId="45A7BD4B" w14:textId="77777777" w:rsidR="00D93C06" w:rsidRPr="00E70630" w:rsidRDefault="00D93C06" w:rsidP="00995780">
            <w:pPr>
              <w:rPr>
                <w:rFonts w:ascii="Arial" w:hAnsi="Arial" w:cs="Arial"/>
                <w:sz w:val="20"/>
                <w:szCs w:val="20"/>
              </w:rPr>
            </w:pPr>
            <w:r>
              <w:rPr>
                <w:rFonts w:ascii="Arial" w:hAnsi="Arial" w:cs="Arial"/>
                <w:sz w:val="20"/>
                <w:szCs w:val="20"/>
              </w:rPr>
              <w:t>Art. 24 ust. 4</w:t>
            </w:r>
          </w:p>
        </w:tc>
        <w:tc>
          <w:tcPr>
            <w:tcW w:w="4634" w:type="dxa"/>
          </w:tcPr>
          <w:p w14:paraId="5C740C6A" w14:textId="77777777" w:rsidR="00D93C06" w:rsidRDefault="00D93C06" w:rsidP="00995780">
            <w:pPr>
              <w:pStyle w:val="Default"/>
              <w:rPr>
                <w:rFonts w:ascii="Arial" w:hAnsi="Arial" w:cs="Arial"/>
                <w:b/>
                <w:sz w:val="20"/>
                <w:szCs w:val="20"/>
              </w:rPr>
            </w:pPr>
            <w:r w:rsidRPr="00EA0455">
              <w:rPr>
                <w:rFonts w:ascii="Arial" w:hAnsi="Arial" w:cs="Arial"/>
                <w:sz w:val="20"/>
                <w:szCs w:val="20"/>
              </w:rPr>
              <w:t>Zmiana brzmienia przepisu polegająca na dodaniu zaznaczonego fragmentu</w:t>
            </w:r>
            <w:r>
              <w:rPr>
                <w:rFonts w:ascii="Arial" w:hAnsi="Arial" w:cs="Arial"/>
                <w:sz w:val="20"/>
                <w:szCs w:val="20"/>
              </w:rPr>
              <w:t>: „</w:t>
            </w:r>
            <w:r w:rsidRPr="00EA0455">
              <w:rPr>
                <w:rFonts w:ascii="Arial" w:hAnsi="Arial" w:cs="Arial"/>
                <w:sz w:val="20"/>
                <w:szCs w:val="20"/>
              </w:rPr>
              <w:t xml:space="preserve">Regionalny dyrektor ochrony środowiska, a na obszarach morskich – dyrektor urzędu morskiego, wydaje decyzję o której mowa w ust. 1, po zasięgnięciu opinii dyrektora parku narodowego – w odniesieniu do negatywnego oddziaływania uwolnionych inwazyjnych gatunków obcych stwarzających zagrożenie dla Unii lub inwazyjnych gatunków obcych stwarzających zagrożenie dla Polski na obszarze parku narodowego, </w:t>
            </w:r>
            <w:r w:rsidRPr="00EA0455">
              <w:rPr>
                <w:rFonts w:ascii="Arial" w:hAnsi="Arial" w:cs="Arial"/>
                <w:b/>
                <w:sz w:val="20"/>
                <w:szCs w:val="20"/>
              </w:rPr>
              <w:t>gdy do uwolnienia gatunku dojdzie na obszarze parku lub jego otuliny</w:t>
            </w:r>
            <w:r>
              <w:rPr>
                <w:rFonts w:ascii="Arial" w:hAnsi="Arial" w:cs="Arial"/>
                <w:b/>
                <w:sz w:val="20"/>
                <w:szCs w:val="20"/>
              </w:rPr>
              <w:t>.”</w:t>
            </w:r>
          </w:p>
          <w:p w14:paraId="0DDBFBAC" w14:textId="6B0D180B" w:rsidR="00D93C06" w:rsidRPr="00EA0455" w:rsidRDefault="00D93C06" w:rsidP="00995780">
            <w:pPr>
              <w:pStyle w:val="Default"/>
              <w:rPr>
                <w:rFonts w:ascii="Arial" w:hAnsi="Arial" w:cs="Arial"/>
                <w:sz w:val="20"/>
                <w:szCs w:val="20"/>
              </w:rPr>
            </w:pPr>
            <w:r w:rsidRPr="00EA0455">
              <w:rPr>
                <w:rFonts w:ascii="Arial" w:hAnsi="Arial" w:cs="Arial"/>
                <w:sz w:val="20"/>
                <w:szCs w:val="20"/>
                <w:u w:val="single"/>
              </w:rPr>
              <w:t>Uzasadnienie</w:t>
            </w:r>
            <w:r w:rsidRPr="00EA0455">
              <w:rPr>
                <w:rFonts w:ascii="Arial" w:hAnsi="Arial" w:cs="Arial"/>
                <w:sz w:val="20"/>
                <w:szCs w:val="20"/>
              </w:rPr>
              <w:t xml:space="preserve">: </w:t>
            </w:r>
            <w:r w:rsidRPr="00EA0455">
              <w:rPr>
                <w:rFonts w:ascii="Arial" w:eastAsia="Calibri" w:hAnsi="Arial" w:cs="Arial"/>
                <w:color w:val="auto"/>
                <w:sz w:val="20"/>
                <w:szCs w:val="20"/>
                <w:lang w:eastAsia="en-US"/>
              </w:rPr>
              <w:t>Doprecyzowanie zapisu odnośnie lokalizacji uwolnienia gatunku. Z uwagi na właściwości gatunków inwazyjnych, tj. ich szybkość przemieszczania czy kolonizowania nowych obszarów, jak również z uwagi na konieczność ochrony najcenniejszych ekosystemów chronionych w granicach parków narodowych, proponuje się zwiększenie zakresu strefy w której doszło do uwolnienia gatunku obcego, co zwiększy możliwość podjęcia niezbędnych działań zapobiegających</w:t>
            </w:r>
          </w:p>
        </w:tc>
        <w:tc>
          <w:tcPr>
            <w:tcW w:w="4562" w:type="dxa"/>
          </w:tcPr>
          <w:p w14:paraId="3C63B857" w14:textId="77777777" w:rsidR="00D93C06" w:rsidRDefault="00D93C06" w:rsidP="00995780">
            <w:pPr>
              <w:rPr>
                <w:rFonts w:ascii="Arial" w:hAnsi="Arial" w:cs="Arial"/>
                <w:b/>
                <w:sz w:val="20"/>
                <w:szCs w:val="20"/>
              </w:rPr>
            </w:pPr>
            <w:r w:rsidRPr="00D905C6">
              <w:rPr>
                <w:rFonts w:ascii="Arial" w:hAnsi="Arial" w:cs="Arial"/>
                <w:b/>
                <w:sz w:val="20"/>
                <w:szCs w:val="20"/>
              </w:rPr>
              <w:t>Uwaga częściowo uwzględniona</w:t>
            </w:r>
          </w:p>
          <w:p w14:paraId="4B52A583" w14:textId="58A3BC58" w:rsidR="00D93C06" w:rsidRPr="00795FB2" w:rsidRDefault="00D93C06" w:rsidP="00995780">
            <w:pPr>
              <w:rPr>
                <w:rFonts w:ascii="Arial" w:hAnsi="Arial"/>
                <w:sz w:val="20"/>
              </w:rPr>
            </w:pPr>
            <w:r w:rsidRPr="00D4136D">
              <w:rPr>
                <w:rFonts w:ascii="Arial" w:hAnsi="Arial"/>
                <w:sz w:val="20"/>
              </w:rPr>
              <w:t>Przekazano dyrektorom parków narodowych kompetencje do podejmowania działań zaradczych wobec inwazyjnych gatunków obcych stwierdzonych na terenie parku (otulina pozostanie we właściwości innych podmiotów).</w:t>
            </w:r>
          </w:p>
        </w:tc>
      </w:tr>
      <w:tr w:rsidR="00D93C06" w:rsidRPr="00E70630" w14:paraId="326B4C70" w14:textId="77777777" w:rsidTr="00DA4ABF">
        <w:tc>
          <w:tcPr>
            <w:tcW w:w="635" w:type="dxa"/>
          </w:tcPr>
          <w:p w14:paraId="0D5BCD0E" w14:textId="579A9781" w:rsidR="00D93C06" w:rsidRPr="00E70630" w:rsidRDefault="0084163F" w:rsidP="00995780">
            <w:pPr>
              <w:rPr>
                <w:rFonts w:ascii="Arial" w:hAnsi="Arial" w:cs="Arial"/>
                <w:sz w:val="20"/>
                <w:szCs w:val="20"/>
              </w:rPr>
            </w:pPr>
            <w:r>
              <w:rPr>
                <w:rFonts w:ascii="Arial" w:hAnsi="Arial" w:cs="Arial"/>
                <w:sz w:val="20"/>
                <w:szCs w:val="20"/>
              </w:rPr>
              <w:lastRenderedPageBreak/>
              <w:t>94</w:t>
            </w:r>
          </w:p>
        </w:tc>
        <w:tc>
          <w:tcPr>
            <w:tcW w:w="2483" w:type="dxa"/>
          </w:tcPr>
          <w:p w14:paraId="15D64F15" w14:textId="77777777" w:rsidR="00D93C06" w:rsidRPr="00E70630" w:rsidRDefault="00D93C06" w:rsidP="00995780">
            <w:pPr>
              <w:rPr>
                <w:rFonts w:ascii="Arial" w:hAnsi="Arial" w:cs="Arial"/>
                <w:sz w:val="20"/>
                <w:szCs w:val="20"/>
              </w:rPr>
            </w:pPr>
          </w:p>
        </w:tc>
        <w:tc>
          <w:tcPr>
            <w:tcW w:w="1680" w:type="dxa"/>
          </w:tcPr>
          <w:p w14:paraId="59A4868F" w14:textId="77777777" w:rsidR="00D93C06" w:rsidRPr="00E70630" w:rsidRDefault="00D93C06" w:rsidP="00995780">
            <w:pPr>
              <w:rPr>
                <w:rFonts w:ascii="Arial" w:hAnsi="Arial" w:cs="Arial"/>
                <w:sz w:val="20"/>
                <w:szCs w:val="20"/>
              </w:rPr>
            </w:pPr>
            <w:r>
              <w:rPr>
                <w:rFonts w:ascii="Arial" w:hAnsi="Arial" w:cs="Arial"/>
                <w:sz w:val="20"/>
                <w:szCs w:val="20"/>
              </w:rPr>
              <w:t>Art. 25 pkt. 1</w:t>
            </w:r>
          </w:p>
        </w:tc>
        <w:tc>
          <w:tcPr>
            <w:tcW w:w="4634" w:type="dxa"/>
          </w:tcPr>
          <w:p w14:paraId="0F20DA13" w14:textId="77777777" w:rsidR="00D93C06" w:rsidRDefault="00D93C06" w:rsidP="00995780">
            <w:pPr>
              <w:pStyle w:val="Default"/>
              <w:rPr>
                <w:rFonts w:ascii="Arial" w:hAnsi="Arial" w:cs="Arial"/>
                <w:sz w:val="20"/>
                <w:szCs w:val="20"/>
              </w:rPr>
            </w:pPr>
            <w:r w:rsidRPr="00EA0455">
              <w:rPr>
                <w:rFonts w:ascii="Arial" w:hAnsi="Arial" w:cs="Arial"/>
                <w:sz w:val="20"/>
                <w:szCs w:val="20"/>
              </w:rPr>
              <w:t>Zmiana brzmienia przepisu polegająca na dodaniu zaznaczonego fragmentu</w:t>
            </w:r>
            <w:r>
              <w:rPr>
                <w:rFonts w:ascii="Arial" w:hAnsi="Arial" w:cs="Arial"/>
                <w:sz w:val="20"/>
                <w:szCs w:val="20"/>
              </w:rPr>
              <w:t>: ”</w:t>
            </w:r>
            <w:r w:rsidRPr="00DC7CDA">
              <w:rPr>
                <w:rFonts w:ascii="Lato" w:eastAsia="Calibri" w:hAnsi="Lato"/>
                <w:color w:val="auto"/>
                <w:sz w:val="20"/>
                <w:szCs w:val="20"/>
                <w:lang w:eastAsia="en-US"/>
              </w:rPr>
              <w:t xml:space="preserve"> </w:t>
            </w:r>
            <w:r w:rsidRPr="00DC7CDA">
              <w:rPr>
                <w:rFonts w:ascii="Arial" w:hAnsi="Arial" w:cs="Arial"/>
                <w:sz w:val="20"/>
                <w:szCs w:val="20"/>
              </w:rPr>
              <w:t xml:space="preserve">Regionalny dyrektor ochrony środowiska, na obszarach morskich - dyrektor urzędu morskiego, </w:t>
            </w:r>
            <w:r w:rsidRPr="00795FB2">
              <w:rPr>
                <w:rFonts w:ascii="Arial" w:hAnsi="Arial"/>
                <w:b/>
                <w:sz w:val="20"/>
              </w:rPr>
              <w:t>a na obszarze parku narodowego i otuliny – dyrektor parku narodowego</w:t>
            </w:r>
            <w:r w:rsidRPr="00795FB2">
              <w:rPr>
                <w:rFonts w:ascii="Arial" w:hAnsi="Arial"/>
                <w:sz w:val="20"/>
              </w:rPr>
              <w:t xml:space="preserve"> </w:t>
            </w:r>
            <w:r w:rsidRPr="00DC7CDA">
              <w:rPr>
                <w:rFonts w:ascii="Arial" w:hAnsi="Arial" w:cs="Arial"/>
                <w:sz w:val="20"/>
                <w:szCs w:val="20"/>
              </w:rPr>
              <w:t>podejmuje metody eliminacji lub środki zaradcze, o których mowa w art. 19 ust. 1 rozporządzenia nr 1143/2014, jeżeli (…)</w:t>
            </w:r>
          </w:p>
          <w:p w14:paraId="6240E12A" w14:textId="7A5AB742" w:rsidR="00D93C06" w:rsidRPr="00E70630" w:rsidRDefault="00D93C06" w:rsidP="00995780">
            <w:pPr>
              <w:pStyle w:val="Default"/>
              <w:rPr>
                <w:rFonts w:ascii="Arial" w:hAnsi="Arial" w:cs="Arial"/>
                <w:sz w:val="20"/>
                <w:szCs w:val="20"/>
              </w:rPr>
            </w:pPr>
            <w:r w:rsidRPr="00DE4674">
              <w:rPr>
                <w:rFonts w:ascii="Arial" w:hAnsi="Arial" w:cs="Arial"/>
                <w:sz w:val="20"/>
                <w:szCs w:val="20"/>
                <w:u w:val="single"/>
              </w:rPr>
              <w:t>Uzasadnienie:</w:t>
            </w:r>
            <w:r w:rsidRPr="006F62DC">
              <w:rPr>
                <w:rFonts w:ascii="Lato" w:eastAsia="Calibri" w:hAnsi="Lato"/>
                <w:color w:val="auto"/>
                <w:sz w:val="20"/>
                <w:szCs w:val="20"/>
                <w:lang w:eastAsia="en-US"/>
              </w:rPr>
              <w:t xml:space="preserve"> </w:t>
            </w:r>
            <w:r w:rsidRPr="006F62DC">
              <w:rPr>
                <w:rFonts w:ascii="Arial" w:hAnsi="Arial" w:cs="Arial"/>
                <w:sz w:val="20"/>
                <w:szCs w:val="20"/>
              </w:rPr>
              <w:t xml:space="preserve">Pozostawienie działań polegających na eliminacji lub wprowadzaniu środków zaradczych stwierdzonych gatunków inwazyjnych w kompetencji </w:t>
            </w:r>
            <w:proofErr w:type="spellStart"/>
            <w:r w:rsidRPr="006F62DC">
              <w:rPr>
                <w:rFonts w:ascii="Arial" w:hAnsi="Arial" w:cs="Arial"/>
                <w:sz w:val="20"/>
                <w:szCs w:val="20"/>
              </w:rPr>
              <w:t>rdoś</w:t>
            </w:r>
            <w:proofErr w:type="spellEnd"/>
            <w:r w:rsidRPr="006F62DC">
              <w:rPr>
                <w:rFonts w:ascii="Arial" w:hAnsi="Arial" w:cs="Arial"/>
                <w:sz w:val="20"/>
                <w:szCs w:val="20"/>
              </w:rPr>
              <w:t xml:space="preserve"> rodzi obawę, iż działania te nie będą traktowane priorytetowo. Ekspansja gatunków inwazyjnych stanowi natomiast jedno z istotnych i znaczących zagrożeń szczególnie w parkach narodowych, gdzie jest  przyczyną spadku różnorodności biologicznej, jak i wymierania rodzimych gatunków. Zwalczanie ognisk inwazji na terenie i w bezpośrednim sąsiedztwie parków narodowych  ogranicza negatywne skutki obecności tych gatunków w ekosystemach i stanowi istotny element działań ochrony czynnej w parkach narodowych, w związku z czym działania polegające na eliminacji  lub wprowadzeniu środków zaradczych należy pozostawić w gestii dyrektorów parków.</w:t>
            </w:r>
          </w:p>
        </w:tc>
        <w:tc>
          <w:tcPr>
            <w:tcW w:w="4562" w:type="dxa"/>
          </w:tcPr>
          <w:p w14:paraId="68DF587E" w14:textId="77777777" w:rsidR="00D93C06" w:rsidRDefault="00D93C06" w:rsidP="00995780">
            <w:pPr>
              <w:rPr>
                <w:rFonts w:ascii="Arial" w:hAnsi="Arial" w:cs="Arial"/>
                <w:b/>
                <w:sz w:val="20"/>
                <w:szCs w:val="20"/>
              </w:rPr>
            </w:pPr>
            <w:r w:rsidRPr="00C27C4E">
              <w:rPr>
                <w:rFonts w:ascii="Arial" w:hAnsi="Arial" w:cs="Arial"/>
                <w:b/>
                <w:sz w:val="20"/>
                <w:szCs w:val="20"/>
              </w:rPr>
              <w:t>Uwaga częściowo uwzględniona</w:t>
            </w:r>
          </w:p>
          <w:p w14:paraId="6E0AE11F" w14:textId="5B52D81A" w:rsidR="00D93C06" w:rsidRPr="00E70630" w:rsidRDefault="00D93C06" w:rsidP="00995780">
            <w:pPr>
              <w:rPr>
                <w:rFonts w:ascii="Arial" w:hAnsi="Arial" w:cs="Arial"/>
                <w:sz w:val="20"/>
                <w:szCs w:val="20"/>
              </w:rPr>
            </w:pPr>
            <w:r w:rsidRPr="0038474E">
              <w:rPr>
                <w:rFonts w:ascii="Arial" w:hAnsi="Arial" w:cs="Arial"/>
                <w:sz w:val="20"/>
                <w:szCs w:val="20"/>
              </w:rPr>
              <w:t>Przekazano dyrektorom parków narodowych kompetencje do podejmowania działań zaradczych wobec inwazyjnych gatunków obcych stwierdzonych na terenie parku (otulina pozostanie we właściwości innych podmiotów).</w:t>
            </w:r>
          </w:p>
        </w:tc>
      </w:tr>
      <w:tr w:rsidR="00D93C06" w:rsidRPr="00E70630" w14:paraId="42B4EB5D" w14:textId="77777777" w:rsidTr="00DA4ABF">
        <w:tc>
          <w:tcPr>
            <w:tcW w:w="635" w:type="dxa"/>
            <w:vMerge w:val="restart"/>
          </w:tcPr>
          <w:p w14:paraId="685B3C0F" w14:textId="77777777" w:rsidR="00D93C06" w:rsidRDefault="0084163F" w:rsidP="00995780">
            <w:pPr>
              <w:rPr>
                <w:rFonts w:ascii="Arial" w:hAnsi="Arial" w:cs="Arial"/>
                <w:sz w:val="20"/>
                <w:szCs w:val="20"/>
              </w:rPr>
            </w:pPr>
            <w:r>
              <w:rPr>
                <w:rFonts w:ascii="Arial" w:hAnsi="Arial" w:cs="Arial"/>
                <w:sz w:val="20"/>
                <w:szCs w:val="20"/>
              </w:rPr>
              <w:t>95</w:t>
            </w:r>
          </w:p>
          <w:p w14:paraId="0F1BECA2" w14:textId="77777777" w:rsidR="0084163F" w:rsidRDefault="0084163F" w:rsidP="00995780">
            <w:pPr>
              <w:rPr>
                <w:rFonts w:ascii="Arial" w:hAnsi="Arial" w:cs="Arial"/>
                <w:sz w:val="20"/>
                <w:szCs w:val="20"/>
              </w:rPr>
            </w:pPr>
          </w:p>
          <w:p w14:paraId="3D51CCE2" w14:textId="77777777" w:rsidR="0084163F" w:rsidRDefault="0084163F" w:rsidP="00995780">
            <w:pPr>
              <w:rPr>
                <w:rFonts w:ascii="Arial" w:hAnsi="Arial" w:cs="Arial"/>
                <w:sz w:val="20"/>
                <w:szCs w:val="20"/>
              </w:rPr>
            </w:pPr>
          </w:p>
          <w:p w14:paraId="062DBF44" w14:textId="77777777" w:rsidR="0084163F" w:rsidRDefault="0084163F" w:rsidP="00995780">
            <w:pPr>
              <w:rPr>
                <w:rFonts w:ascii="Arial" w:hAnsi="Arial" w:cs="Arial"/>
                <w:sz w:val="20"/>
                <w:szCs w:val="20"/>
              </w:rPr>
            </w:pPr>
          </w:p>
          <w:p w14:paraId="596026FF" w14:textId="240F39EB" w:rsidR="0084163F" w:rsidRPr="00E70630" w:rsidRDefault="0084163F" w:rsidP="00995780">
            <w:pPr>
              <w:rPr>
                <w:rFonts w:ascii="Arial" w:hAnsi="Arial" w:cs="Arial"/>
                <w:sz w:val="20"/>
                <w:szCs w:val="20"/>
              </w:rPr>
            </w:pPr>
            <w:r>
              <w:rPr>
                <w:rFonts w:ascii="Arial" w:hAnsi="Arial" w:cs="Arial"/>
                <w:sz w:val="20"/>
                <w:szCs w:val="20"/>
              </w:rPr>
              <w:t>96</w:t>
            </w:r>
          </w:p>
        </w:tc>
        <w:tc>
          <w:tcPr>
            <w:tcW w:w="2483" w:type="dxa"/>
            <w:vMerge w:val="restart"/>
          </w:tcPr>
          <w:p w14:paraId="58C4FB52" w14:textId="77777777" w:rsidR="00D93C06" w:rsidRPr="00E70630" w:rsidRDefault="00D93C06" w:rsidP="00995780">
            <w:pPr>
              <w:rPr>
                <w:rFonts w:ascii="Arial" w:hAnsi="Arial" w:cs="Arial"/>
                <w:sz w:val="20"/>
                <w:szCs w:val="20"/>
              </w:rPr>
            </w:pPr>
          </w:p>
        </w:tc>
        <w:tc>
          <w:tcPr>
            <w:tcW w:w="1680" w:type="dxa"/>
          </w:tcPr>
          <w:p w14:paraId="17EA6E34" w14:textId="77777777" w:rsidR="00D93C06" w:rsidRPr="00E70630" w:rsidRDefault="00D93C06" w:rsidP="00995780">
            <w:pPr>
              <w:rPr>
                <w:rFonts w:ascii="Arial" w:hAnsi="Arial" w:cs="Arial"/>
                <w:sz w:val="20"/>
                <w:szCs w:val="20"/>
              </w:rPr>
            </w:pPr>
            <w:r>
              <w:rPr>
                <w:rFonts w:ascii="Arial" w:hAnsi="Arial" w:cs="Arial"/>
                <w:sz w:val="20"/>
                <w:szCs w:val="20"/>
              </w:rPr>
              <w:t>Art. 31 ust. 1 pkt 2</w:t>
            </w:r>
          </w:p>
        </w:tc>
        <w:tc>
          <w:tcPr>
            <w:tcW w:w="4634" w:type="dxa"/>
          </w:tcPr>
          <w:p w14:paraId="17928C92" w14:textId="7374ECE5" w:rsidR="00D93C06" w:rsidRPr="00E70630" w:rsidRDefault="00D93C06" w:rsidP="00995780">
            <w:pPr>
              <w:pStyle w:val="Default"/>
              <w:rPr>
                <w:rFonts w:ascii="Arial" w:hAnsi="Arial" w:cs="Arial"/>
                <w:sz w:val="20"/>
                <w:szCs w:val="20"/>
              </w:rPr>
            </w:pPr>
            <w:r>
              <w:rPr>
                <w:rFonts w:ascii="Arial" w:hAnsi="Arial" w:cs="Arial"/>
                <w:sz w:val="20"/>
                <w:szCs w:val="20"/>
              </w:rPr>
              <w:t xml:space="preserve">Zmiana błędnie podanego nr artykułu: </w:t>
            </w:r>
            <w:r w:rsidRPr="00DE4674">
              <w:rPr>
                <w:rFonts w:ascii="Arial" w:hAnsi="Arial" w:cs="Arial"/>
                <w:b/>
                <w:sz w:val="20"/>
                <w:szCs w:val="20"/>
              </w:rPr>
              <w:t>narusza zakazy, o których mowa w art. 7 ust. 1 lit. a-h rozporządzenia nr 1143/2014</w:t>
            </w:r>
          </w:p>
        </w:tc>
        <w:tc>
          <w:tcPr>
            <w:tcW w:w="4562" w:type="dxa"/>
          </w:tcPr>
          <w:p w14:paraId="6C27820C" w14:textId="0B36D1A7" w:rsidR="00D93C06" w:rsidRPr="00795FB2" w:rsidRDefault="00D93C06" w:rsidP="00995780">
            <w:pPr>
              <w:rPr>
                <w:rFonts w:ascii="Arial" w:hAnsi="Arial"/>
                <w:sz w:val="20"/>
              </w:rPr>
            </w:pPr>
            <w:r w:rsidRPr="00DB2E4D">
              <w:rPr>
                <w:rFonts w:ascii="Arial" w:hAnsi="Arial" w:cs="Arial"/>
                <w:b/>
                <w:sz w:val="20"/>
                <w:szCs w:val="20"/>
              </w:rPr>
              <w:t>Uwzględniona</w:t>
            </w:r>
          </w:p>
        </w:tc>
      </w:tr>
      <w:tr w:rsidR="00D93C06" w:rsidRPr="00E70630" w14:paraId="1895F449" w14:textId="77777777" w:rsidTr="00DA4ABF">
        <w:tc>
          <w:tcPr>
            <w:tcW w:w="635" w:type="dxa"/>
            <w:vMerge/>
          </w:tcPr>
          <w:p w14:paraId="31B622EE" w14:textId="77777777" w:rsidR="00D93C06" w:rsidRPr="00E70630" w:rsidRDefault="00D93C06" w:rsidP="00995780">
            <w:pPr>
              <w:rPr>
                <w:rFonts w:ascii="Arial" w:hAnsi="Arial" w:cs="Arial"/>
                <w:sz w:val="20"/>
                <w:szCs w:val="20"/>
              </w:rPr>
            </w:pPr>
          </w:p>
        </w:tc>
        <w:tc>
          <w:tcPr>
            <w:tcW w:w="2483" w:type="dxa"/>
            <w:vMerge/>
          </w:tcPr>
          <w:p w14:paraId="3366DDA0" w14:textId="77777777" w:rsidR="00D93C06" w:rsidRPr="00E70630" w:rsidRDefault="00D93C06" w:rsidP="00995780">
            <w:pPr>
              <w:rPr>
                <w:rFonts w:ascii="Arial" w:hAnsi="Arial" w:cs="Arial"/>
                <w:sz w:val="20"/>
                <w:szCs w:val="20"/>
              </w:rPr>
            </w:pPr>
          </w:p>
        </w:tc>
        <w:tc>
          <w:tcPr>
            <w:tcW w:w="1680" w:type="dxa"/>
          </w:tcPr>
          <w:p w14:paraId="0C5122D0" w14:textId="77777777" w:rsidR="00D93C06" w:rsidRPr="00E70630" w:rsidRDefault="00D93C06" w:rsidP="00995780">
            <w:pPr>
              <w:rPr>
                <w:rFonts w:ascii="Arial" w:hAnsi="Arial" w:cs="Arial"/>
                <w:sz w:val="20"/>
                <w:szCs w:val="20"/>
              </w:rPr>
            </w:pPr>
            <w:r>
              <w:rPr>
                <w:rFonts w:ascii="Arial" w:hAnsi="Arial" w:cs="Arial"/>
                <w:sz w:val="20"/>
                <w:szCs w:val="20"/>
              </w:rPr>
              <w:t>Art. 30</w:t>
            </w:r>
          </w:p>
        </w:tc>
        <w:tc>
          <w:tcPr>
            <w:tcW w:w="4634" w:type="dxa"/>
          </w:tcPr>
          <w:p w14:paraId="482717B0" w14:textId="77777777" w:rsidR="00D93C06" w:rsidRDefault="00D93C06" w:rsidP="00995780">
            <w:pPr>
              <w:pStyle w:val="Default"/>
              <w:rPr>
                <w:rFonts w:ascii="Arial" w:eastAsia="Calibri" w:hAnsi="Arial" w:cs="Arial"/>
                <w:b/>
                <w:color w:val="auto"/>
                <w:sz w:val="20"/>
                <w:szCs w:val="20"/>
                <w:lang w:eastAsia="en-US"/>
              </w:rPr>
            </w:pPr>
            <w:r w:rsidRPr="00906E9F">
              <w:rPr>
                <w:rFonts w:ascii="Arial" w:eastAsia="Calibri" w:hAnsi="Arial" w:cs="Arial"/>
                <w:color w:val="auto"/>
                <w:sz w:val="20"/>
                <w:szCs w:val="20"/>
                <w:lang w:eastAsia="en-US"/>
              </w:rPr>
              <w:t xml:space="preserve">Zmiana brzmienia przepisu w zaznaczonym fragmencie : „Kto uwalnia do środowiska lub przemieszcza w tym środowisku gatunki obce, z wyłączeniem art. 31 ust. 1 pkt 4, </w:t>
            </w:r>
            <w:r w:rsidRPr="00906E9F">
              <w:rPr>
                <w:rFonts w:ascii="Arial" w:eastAsia="Calibri" w:hAnsi="Arial" w:cs="Arial"/>
                <w:b/>
                <w:color w:val="auto"/>
                <w:sz w:val="20"/>
                <w:szCs w:val="20"/>
                <w:lang w:eastAsia="en-US"/>
              </w:rPr>
              <w:t>podlega karze grzywny.”</w:t>
            </w:r>
          </w:p>
          <w:p w14:paraId="6CA3E947" w14:textId="1EC4A20B" w:rsidR="00D93C06" w:rsidRPr="00906E9F" w:rsidRDefault="00D93C06" w:rsidP="00995780">
            <w:pPr>
              <w:pStyle w:val="Default"/>
              <w:rPr>
                <w:rFonts w:ascii="Arial" w:hAnsi="Arial" w:cs="Arial"/>
                <w:sz w:val="20"/>
                <w:szCs w:val="20"/>
              </w:rPr>
            </w:pPr>
            <w:r w:rsidRPr="00B44B20">
              <w:rPr>
                <w:rFonts w:ascii="Arial" w:eastAsia="Calibri" w:hAnsi="Arial" w:cs="Arial"/>
                <w:color w:val="auto"/>
                <w:sz w:val="20"/>
                <w:szCs w:val="20"/>
                <w:u w:val="single"/>
                <w:lang w:eastAsia="en-US"/>
              </w:rPr>
              <w:t>Uzasadnienie</w:t>
            </w:r>
            <w:r>
              <w:rPr>
                <w:rFonts w:ascii="Arial" w:eastAsia="Calibri" w:hAnsi="Arial" w:cs="Arial"/>
                <w:color w:val="auto"/>
                <w:sz w:val="20"/>
                <w:szCs w:val="20"/>
                <w:lang w:eastAsia="en-US"/>
              </w:rPr>
              <w:t xml:space="preserve">: </w:t>
            </w:r>
            <w:r w:rsidRPr="00906E9F">
              <w:rPr>
                <w:rFonts w:ascii="Arial" w:eastAsia="Calibri" w:hAnsi="Arial" w:cs="Arial"/>
                <w:color w:val="auto"/>
                <w:sz w:val="20"/>
                <w:szCs w:val="20"/>
                <w:lang w:eastAsia="en-US"/>
              </w:rPr>
              <w:t xml:space="preserve">W projekcie ustawy  są przewidziane zbyt wysokie i surowe kary za naruszenie zakazów ujętych w ustawie (min.: </w:t>
            </w:r>
            <w:r w:rsidRPr="00906E9F">
              <w:rPr>
                <w:rFonts w:ascii="Arial" w:eastAsia="Calibri" w:hAnsi="Arial" w:cs="Arial"/>
                <w:color w:val="auto"/>
                <w:sz w:val="20"/>
                <w:szCs w:val="20"/>
                <w:lang w:eastAsia="en-US"/>
              </w:rPr>
              <w:lastRenderedPageBreak/>
              <w:t xml:space="preserve">zakazu hodowli, rozmnażania lub uprawy, dopuszczenia do rozmnożenia) w stosunku do gatunków stwarzających zagrożenia dla Polski i Unii.  Inwazyjne gatunki obce stwarzające zagrożenie dla Unii takie jak: niecierpek gruczołowaty </w:t>
            </w:r>
            <w:proofErr w:type="spellStart"/>
            <w:r w:rsidRPr="00906E9F">
              <w:rPr>
                <w:rFonts w:ascii="Arial" w:eastAsia="Calibri" w:hAnsi="Arial" w:cs="Arial"/>
                <w:i/>
                <w:color w:val="auto"/>
                <w:sz w:val="20"/>
                <w:szCs w:val="20"/>
                <w:lang w:eastAsia="en-US"/>
              </w:rPr>
              <w:t>Impatiens</w:t>
            </w:r>
            <w:proofErr w:type="spellEnd"/>
            <w:r w:rsidRPr="00906E9F">
              <w:rPr>
                <w:rFonts w:ascii="Arial" w:eastAsia="Calibri" w:hAnsi="Arial" w:cs="Arial"/>
                <w:i/>
                <w:color w:val="auto"/>
                <w:sz w:val="20"/>
                <w:szCs w:val="20"/>
                <w:lang w:eastAsia="en-US"/>
              </w:rPr>
              <w:t xml:space="preserve"> </w:t>
            </w:r>
            <w:proofErr w:type="spellStart"/>
            <w:r w:rsidRPr="00906E9F">
              <w:rPr>
                <w:rFonts w:ascii="Arial" w:eastAsia="Calibri" w:hAnsi="Arial" w:cs="Arial"/>
                <w:i/>
                <w:color w:val="auto"/>
                <w:sz w:val="20"/>
                <w:szCs w:val="20"/>
                <w:lang w:eastAsia="en-US"/>
              </w:rPr>
              <w:t>grandulifera</w:t>
            </w:r>
            <w:proofErr w:type="spellEnd"/>
            <w:r w:rsidRPr="00906E9F">
              <w:rPr>
                <w:rFonts w:ascii="Arial" w:eastAsia="Calibri" w:hAnsi="Arial" w:cs="Arial"/>
                <w:i/>
                <w:color w:val="auto"/>
                <w:sz w:val="20"/>
                <w:szCs w:val="20"/>
                <w:lang w:eastAsia="en-US"/>
              </w:rPr>
              <w:t xml:space="preserve"> </w:t>
            </w:r>
            <w:r w:rsidRPr="00906E9F">
              <w:rPr>
                <w:rFonts w:ascii="Arial" w:eastAsia="Calibri" w:hAnsi="Arial" w:cs="Arial"/>
                <w:color w:val="auto"/>
                <w:sz w:val="20"/>
                <w:szCs w:val="20"/>
                <w:lang w:eastAsia="en-US"/>
              </w:rPr>
              <w:t xml:space="preserve">czy trojeść amerykańska </w:t>
            </w:r>
            <w:proofErr w:type="spellStart"/>
            <w:r w:rsidRPr="00906E9F">
              <w:rPr>
                <w:rFonts w:ascii="Arial" w:eastAsia="Calibri" w:hAnsi="Arial" w:cs="Arial"/>
                <w:i/>
                <w:color w:val="auto"/>
                <w:sz w:val="20"/>
                <w:szCs w:val="20"/>
                <w:lang w:eastAsia="en-US"/>
              </w:rPr>
              <w:t>Asclepias</w:t>
            </w:r>
            <w:proofErr w:type="spellEnd"/>
            <w:r w:rsidRPr="00906E9F">
              <w:rPr>
                <w:rFonts w:ascii="Arial" w:eastAsia="Calibri" w:hAnsi="Arial" w:cs="Arial"/>
                <w:i/>
                <w:color w:val="auto"/>
                <w:sz w:val="20"/>
                <w:szCs w:val="20"/>
                <w:lang w:eastAsia="en-US"/>
              </w:rPr>
              <w:t xml:space="preserve"> </w:t>
            </w:r>
            <w:proofErr w:type="spellStart"/>
            <w:r w:rsidRPr="00906E9F">
              <w:rPr>
                <w:rFonts w:ascii="Arial" w:eastAsia="Calibri" w:hAnsi="Arial" w:cs="Arial"/>
                <w:i/>
                <w:color w:val="auto"/>
                <w:sz w:val="20"/>
                <w:szCs w:val="20"/>
                <w:lang w:eastAsia="en-US"/>
              </w:rPr>
              <w:t>syriaca</w:t>
            </w:r>
            <w:proofErr w:type="spellEnd"/>
            <w:r w:rsidRPr="00906E9F">
              <w:rPr>
                <w:rFonts w:ascii="Arial" w:eastAsia="Calibri" w:hAnsi="Arial" w:cs="Arial"/>
                <w:i/>
                <w:color w:val="auto"/>
                <w:sz w:val="20"/>
                <w:szCs w:val="20"/>
                <w:lang w:eastAsia="en-US"/>
              </w:rPr>
              <w:t xml:space="preserve"> </w:t>
            </w:r>
            <w:r w:rsidRPr="00906E9F">
              <w:rPr>
                <w:rFonts w:ascii="Arial" w:eastAsia="Calibri" w:hAnsi="Arial" w:cs="Arial"/>
                <w:color w:val="auto"/>
                <w:sz w:val="20"/>
                <w:szCs w:val="20"/>
                <w:lang w:eastAsia="en-US"/>
              </w:rPr>
              <w:t xml:space="preserve">są gatunkami powszechnie hodowanymi w ogrodach przydomowych, z których uwalniają się do środowiska. Inne inwazyjne gatunki obce stosowane powszechnie w ogrodach przydomowych to: </w:t>
            </w:r>
            <w:proofErr w:type="spellStart"/>
            <w:r w:rsidRPr="00906E9F">
              <w:rPr>
                <w:rFonts w:ascii="Arial" w:eastAsia="Calibri" w:hAnsi="Arial" w:cs="Arial"/>
                <w:color w:val="auto"/>
                <w:sz w:val="20"/>
                <w:szCs w:val="20"/>
                <w:lang w:eastAsia="en-US"/>
              </w:rPr>
              <w:t>kolczurka</w:t>
            </w:r>
            <w:proofErr w:type="spellEnd"/>
            <w:r w:rsidRPr="00906E9F">
              <w:rPr>
                <w:rFonts w:ascii="Arial" w:eastAsia="Calibri" w:hAnsi="Arial" w:cs="Arial"/>
                <w:color w:val="auto"/>
                <w:sz w:val="20"/>
                <w:szCs w:val="20"/>
                <w:lang w:eastAsia="en-US"/>
              </w:rPr>
              <w:t xml:space="preserve"> klapowana </w:t>
            </w:r>
            <w:proofErr w:type="spellStart"/>
            <w:r w:rsidRPr="00906E9F">
              <w:rPr>
                <w:rFonts w:ascii="Arial" w:eastAsia="Calibri" w:hAnsi="Arial" w:cs="Arial"/>
                <w:i/>
                <w:color w:val="auto"/>
                <w:sz w:val="20"/>
                <w:szCs w:val="20"/>
                <w:lang w:eastAsia="en-US"/>
              </w:rPr>
              <w:t>Echinocystis</w:t>
            </w:r>
            <w:proofErr w:type="spellEnd"/>
            <w:r w:rsidRPr="00906E9F">
              <w:rPr>
                <w:rFonts w:ascii="Arial" w:eastAsia="Calibri" w:hAnsi="Arial" w:cs="Arial"/>
                <w:i/>
                <w:color w:val="auto"/>
                <w:sz w:val="20"/>
                <w:szCs w:val="20"/>
                <w:lang w:eastAsia="en-US"/>
              </w:rPr>
              <w:t xml:space="preserve"> </w:t>
            </w:r>
            <w:proofErr w:type="spellStart"/>
            <w:r w:rsidRPr="00906E9F">
              <w:rPr>
                <w:rFonts w:ascii="Arial" w:eastAsia="Calibri" w:hAnsi="Arial" w:cs="Arial"/>
                <w:i/>
                <w:color w:val="auto"/>
                <w:sz w:val="20"/>
                <w:szCs w:val="20"/>
                <w:lang w:eastAsia="en-US"/>
              </w:rPr>
              <w:t>lobata</w:t>
            </w:r>
            <w:proofErr w:type="spellEnd"/>
            <w:r w:rsidRPr="00906E9F">
              <w:rPr>
                <w:rFonts w:ascii="Arial" w:eastAsia="Calibri" w:hAnsi="Arial" w:cs="Arial"/>
                <w:color w:val="auto"/>
                <w:sz w:val="20"/>
                <w:szCs w:val="20"/>
                <w:lang w:eastAsia="en-US"/>
              </w:rPr>
              <w:t xml:space="preserve">, nawłoć późna i kanadyjska </w:t>
            </w:r>
            <w:proofErr w:type="spellStart"/>
            <w:r w:rsidRPr="00906E9F">
              <w:rPr>
                <w:rFonts w:ascii="Arial" w:eastAsia="Calibri" w:hAnsi="Arial" w:cs="Arial"/>
                <w:i/>
                <w:color w:val="auto"/>
                <w:sz w:val="20"/>
                <w:szCs w:val="20"/>
                <w:lang w:eastAsia="en-US"/>
              </w:rPr>
              <w:t>Solidago</w:t>
            </w:r>
            <w:proofErr w:type="spellEnd"/>
            <w:r w:rsidRPr="00906E9F">
              <w:rPr>
                <w:rFonts w:ascii="Arial" w:eastAsia="Calibri" w:hAnsi="Arial" w:cs="Arial"/>
                <w:i/>
                <w:color w:val="auto"/>
                <w:sz w:val="20"/>
                <w:szCs w:val="20"/>
                <w:lang w:eastAsia="en-US"/>
              </w:rPr>
              <w:t xml:space="preserve"> </w:t>
            </w:r>
            <w:proofErr w:type="spellStart"/>
            <w:r w:rsidRPr="00906E9F">
              <w:rPr>
                <w:rFonts w:ascii="Arial" w:eastAsia="Calibri" w:hAnsi="Arial" w:cs="Arial"/>
                <w:i/>
                <w:color w:val="auto"/>
                <w:sz w:val="20"/>
                <w:szCs w:val="20"/>
                <w:lang w:eastAsia="en-US"/>
              </w:rPr>
              <w:t>gigantea</w:t>
            </w:r>
            <w:proofErr w:type="spellEnd"/>
            <w:r w:rsidRPr="00906E9F">
              <w:rPr>
                <w:rFonts w:ascii="Arial" w:eastAsia="Calibri" w:hAnsi="Arial" w:cs="Arial"/>
                <w:color w:val="auto"/>
                <w:sz w:val="20"/>
                <w:szCs w:val="20"/>
                <w:lang w:eastAsia="en-US"/>
              </w:rPr>
              <w:t xml:space="preserve"> i </w:t>
            </w:r>
            <w:r w:rsidRPr="00906E9F">
              <w:rPr>
                <w:rFonts w:ascii="Arial" w:eastAsia="Calibri" w:hAnsi="Arial" w:cs="Arial"/>
                <w:i/>
                <w:color w:val="auto"/>
                <w:sz w:val="20"/>
                <w:szCs w:val="20"/>
                <w:lang w:eastAsia="en-US"/>
              </w:rPr>
              <w:t xml:space="preserve">S. </w:t>
            </w:r>
            <w:proofErr w:type="spellStart"/>
            <w:r w:rsidRPr="00906E9F">
              <w:rPr>
                <w:rFonts w:ascii="Arial" w:eastAsia="Calibri" w:hAnsi="Arial" w:cs="Arial"/>
                <w:i/>
                <w:color w:val="auto"/>
                <w:sz w:val="20"/>
                <w:szCs w:val="20"/>
                <w:lang w:eastAsia="en-US"/>
              </w:rPr>
              <w:t>canadensis</w:t>
            </w:r>
            <w:proofErr w:type="spellEnd"/>
            <w:r w:rsidRPr="00906E9F">
              <w:rPr>
                <w:rFonts w:ascii="Arial" w:eastAsia="Calibri" w:hAnsi="Arial" w:cs="Arial"/>
                <w:color w:val="auto"/>
                <w:sz w:val="20"/>
                <w:szCs w:val="20"/>
                <w:lang w:eastAsia="en-US"/>
              </w:rPr>
              <w:t xml:space="preserve">, gatunki </w:t>
            </w:r>
            <w:proofErr w:type="spellStart"/>
            <w:r w:rsidRPr="00906E9F">
              <w:rPr>
                <w:rFonts w:ascii="Arial" w:eastAsia="Calibri" w:hAnsi="Arial" w:cs="Arial"/>
                <w:color w:val="auto"/>
                <w:sz w:val="20"/>
                <w:szCs w:val="20"/>
                <w:lang w:eastAsia="en-US"/>
              </w:rPr>
              <w:t>rdestowców</w:t>
            </w:r>
            <w:proofErr w:type="spellEnd"/>
            <w:r w:rsidRPr="00906E9F">
              <w:rPr>
                <w:rFonts w:ascii="Arial" w:eastAsia="Calibri" w:hAnsi="Arial" w:cs="Arial"/>
                <w:color w:val="auto"/>
                <w:sz w:val="20"/>
                <w:szCs w:val="20"/>
                <w:lang w:eastAsia="en-US"/>
              </w:rPr>
              <w:t xml:space="preserve"> </w:t>
            </w:r>
            <w:proofErr w:type="spellStart"/>
            <w:r w:rsidRPr="00906E9F">
              <w:rPr>
                <w:rFonts w:ascii="Arial" w:eastAsia="Calibri" w:hAnsi="Arial" w:cs="Arial"/>
                <w:i/>
                <w:color w:val="auto"/>
                <w:sz w:val="20"/>
                <w:szCs w:val="20"/>
                <w:lang w:eastAsia="en-US"/>
              </w:rPr>
              <w:t>Reoynutria</w:t>
            </w:r>
            <w:proofErr w:type="spellEnd"/>
            <w:r w:rsidRPr="00906E9F">
              <w:rPr>
                <w:rFonts w:ascii="Arial" w:eastAsia="Calibri" w:hAnsi="Arial" w:cs="Arial"/>
                <w:color w:val="auto"/>
                <w:sz w:val="20"/>
                <w:szCs w:val="20"/>
                <w:lang w:eastAsia="en-US"/>
              </w:rPr>
              <w:t xml:space="preserve"> sp. Z uwagi na powszechność zjawiska hodowli tych gatunków, przewidziane surowe kary mogą być „martwym prawem”. Świadomość zagrożeń dla środowiska ze strony obcych gatunków inwazyjnych jest w społeczeństwie bardzo nikła. Przede wszystkim istotne jest prowadzenie na wielką skalę programów uświadamiających i edukacyjnych. Ponadto w rozporządzeniu nr 1143/2014 w art. 30 dotyczącym sankcji jest wskazane by były one skuteczne, proporcjonalne i odstraszające. Wg tego rozporządzenia mogą one obejmować m.in. grzywny. </w:t>
            </w:r>
            <w:r w:rsidRPr="00906E9F">
              <w:rPr>
                <w:rFonts w:ascii="Arial" w:eastAsia="Calibri" w:hAnsi="Arial" w:cs="Arial"/>
                <w:color w:val="auto"/>
                <w:sz w:val="20"/>
                <w:szCs w:val="20"/>
                <w:u w:val="single"/>
                <w:lang w:eastAsia="en-US"/>
              </w:rPr>
              <w:t xml:space="preserve">Nie zaleca się kar aresztu, ograniczenia czy pozbawienia wolności. </w:t>
            </w:r>
            <w:r w:rsidRPr="00906E9F">
              <w:rPr>
                <w:rFonts w:ascii="Arial" w:eastAsia="Calibri" w:hAnsi="Arial" w:cs="Arial"/>
                <w:color w:val="auto"/>
                <w:sz w:val="20"/>
                <w:szCs w:val="20"/>
                <w:lang w:eastAsia="en-US"/>
              </w:rPr>
              <w:t>Dotkliwe kary finansowe powinny być wystarczające, można ew. dopuścić karę ograniczenia wolności w postaci prac na cele społeczne (najlepiej przy usuwaniu gatunków inwazyjnych)..</w:t>
            </w:r>
          </w:p>
        </w:tc>
        <w:tc>
          <w:tcPr>
            <w:tcW w:w="4562" w:type="dxa"/>
          </w:tcPr>
          <w:p w14:paraId="422C7EC4" w14:textId="77777777" w:rsidR="00D93C06" w:rsidRPr="00804A76" w:rsidRDefault="00D93C06" w:rsidP="00995780">
            <w:pPr>
              <w:rPr>
                <w:rFonts w:ascii="Arial" w:hAnsi="Arial" w:cs="Arial"/>
                <w:b/>
                <w:sz w:val="20"/>
                <w:szCs w:val="20"/>
              </w:rPr>
            </w:pPr>
            <w:r w:rsidRPr="00804A76">
              <w:rPr>
                <w:rFonts w:ascii="Arial" w:hAnsi="Arial" w:cs="Arial"/>
                <w:b/>
                <w:sz w:val="20"/>
                <w:szCs w:val="20"/>
              </w:rPr>
              <w:lastRenderedPageBreak/>
              <w:t>Uwaga częściowo uwzględniona</w:t>
            </w:r>
          </w:p>
          <w:p w14:paraId="6739343D" w14:textId="40080F87" w:rsidR="00D93C06" w:rsidRPr="00E70630" w:rsidRDefault="00D93C06" w:rsidP="00995780">
            <w:pPr>
              <w:rPr>
                <w:rFonts w:ascii="Arial" w:hAnsi="Arial" w:cs="Arial"/>
                <w:sz w:val="20"/>
                <w:szCs w:val="20"/>
              </w:rPr>
            </w:pPr>
            <w:r>
              <w:rPr>
                <w:rFonts w:ascii="Arial" w:hAnsi="Arial" w:cs="Arial"/>
                <w:sz w:val="20"/>
                <w:szCs w:val="20"/>
              </w:rPr>
              <w:t>Ustawodawca przewidział mniej dotkliwe kary.</w:t>
            </w:r>
          </w:p>
        </w:tc>
      </w:tr>
      <w:tr w:rsidR="00D93C06" w:rsidRPr="00E70630" w14:paraId="2588ED19" w14:textId="77777777" w:rsidTr="00DA4ABF">
        <w:tc>
          <w:tcPr>
            <w:tcW w:w="635" w:type="dxa"/>
            <w:vMerge w:val="restart"/>
          </w:tcPr>
          <w:p w14:paraId="772DB845" w14:textId="30032F58" w:rsidR="00D93C06" w:rsidRDefault="0084163F" w:rsidP="00995780">
            <w:pPr>
              <w:rPr>
                <w:rFonts w:ascii="Arial" w:hAnsi="Arial" w:cs="Arial"/>
                <w:sz w:val="20"/>
                <w:szCs w:val="20"/>
              </w:rPr>
            </w:pPr>
            <w:r>
              <w:rPr>
                <w:rFonts w:ascii="Arial" w:hAnsi="Arial" w:cs="Arial"/>
                <w:sz w:val="20"/>
                <w:szCs w:val="20"/>
              </w:rPr>
              <w:t>97</w:t>
            </w:r>
          </w:p>
          <w:p w14:paraId="053C1B9D" w14:textId="77777777" w:rsidR="0084163F" w:rsidRDefault="0084163F" w:rsidP="00995780">
            <w:pPr>
              <w:rPr>
                <w:rFonts w:ascii="Arial" w:hAnsi="Arial" w:cs="Arial"/>
                <w:sz w:val="20"/>
                <w:szCs w:val="20"/>
              </w:rPr>
            </w:pPr>
          </w:p>
          <w:p w14:paraId="6DFC04F0" w14:textId="77777777" w:rsidR="0084163F" w:rsidRDefault="0084163F" w:rsidP="00995780">
            <w:pPr>
              <w:rPr>
                <w:rFonts w:ascii="Arial" w:hAnsi="Arial" w:cs="Arial"/>
                <w:sz w:val="20"/>
                <w:szCs w:val="20"/>
              </w:rPr>
            </w:pPr>
          </w:p>
          <w:p w14:paraId="78566026" w14:textId="77777777" w:rsidR="0084163F" w:rsidRDefault="0084163F" w:rsidP="00995780">
            <w:pPr>
              <w:rPr>
                <w:rFonts w:ascii="Arial" w:hAnsi="Arial" w:cs="Arial"/>
                <w:sz w:val="20"/>
                <w:szCs w:val="20"/>
              </w:rPr>
            </w:pPr>
          </w:p>
          <w:p w14:paraId="24B3807A" w14:textId="77777777" w:rsidR="0084163F" w:rsidRDefault="0084163F" w:rsidP="00995780">
            <w:pPr>
              <w:rPr>
                <w:rFonts w:ascii="Arial" w:hAnsi="Arial" w:cs="Arial"/>
                <w:sz w:val="20"/>
                <w:szCs w:val="20"/>
              </w:rPr>
            </w:pPr>
          </w:p>
          <w:p w14:paraId="66C1BFE6" w14:textId="77777777" w:rsidR="0084163F" w:rsidRDefault="0084163F" w:rsidP="00995780">
            <w:pPr>
              <w:rPr>
                <w:rFonts w:ascii="Arial" w:hAnsi="Arial" w:cs="Arial"/>
                <w:sz w:val="20"/>
                <w:szCs w:val="20"/>
              </w:rPr>
            </w:pPr>
            <w:r>
              <w:rPr>
                <w:rFonts w:ascii="Arial" w:hAnsi="Arial" w:cs="Arial"/>
                <w:sz w:val="20"/>
                <w:szCs w:val="20"/>
              </w:rPr>
              <w:t>98</w:t>
            </w:r>
          </w:p>
          <w:p w14:paraId="31EBC015" w14:textId="77777777" w:rsidR="0084163F" w:rsidRDefault="0084163F" w:rsidP="00995780">
            <w:pPr>
              <w:rPr>
                <w:rFonts w:ascii="Arial" w:hAnsi="Arial" w:cs="Arial"/>
                <w:sz w:val="20"/>
                <w:szCs w:val="20"/>
              </w:rPr>
            </w:pPr>
          </w:p>
          <w:p w14:paraId="4BC94C1E" w14:textId="3C34C430" w:rsidR="0084163F" w:rsidRPr="00E70630" w:rsidRDefault="0084163F" w:rsidP="00995780">
            <w:pPr>
              <w:rPr>
                <w:rFonts w:ascii="Arial" w:hAnsi="Arial" w:cs="Arial"/>
                <w:sz w:val="20"/>
                <w:szCs w:val="20"/>
              </w:rPr>
            </w:pPr>
            <w:r>
              <w:rPr>
                <w:rFonts w:ascii="Arial" w:hAnsi="Arial" w:cs="Arial"/>
                <w:sz w:val="20"/>
                <w:szCs w:val="20"/>
              </w:rPr>
              <w:lastRenderedPageBreak/>
              <w:t>99</w:t>
            </w:r>
          </w:p>
        </w:tc>
        <w:tc>
          <w:tcPr>
            <w:tcW w:w="2483" w:type="dxa"/>
            <w:vMerge w:val="restart"/>
          </w:tcPr>
          <w:p w14:paraId="0479EC33" w14:textId="77777777" w:rsidR="00D93C06" w:rsidRPr="00E70630" w:rsidRDefault="00D93C06" w:rsidP="00995780">
            <w:pPr>
              <w:rPr>
                <w:rFonts w:ascii="Arial" w:hAnsi="Arial" w:cs="Arial"/>
                <w:sz w:val="20"/>
                <w:szCs w:val="20"/>
              </w:rPr>
            </w:pPr>
          </w:p>
        </w:tc>
        <w:tc>
          <w:tcPr>
            <w:tcW w:w="1680" w:type="dxa"/>
          </w:tcPr>
          <w:p w14:paraId="54671713" w14:textId="77777777" w:rsidR="00D93C06" w:rsidRPr="00E70630" w:rsidRDefault="00D93C06" w:rsidP="00995780">
            <w:pPr>
              <w:rPr>
                <w:rFonts w:ascii="Arial" w:hAnsi="Arial" w:cs="Arial"/>
                <w:sz w:val="20"/>
                <w:szCs w:val="20"/>
              </w:rPr>
            </w:pPr>
            <w:r>
              <w:rPr>
                <w:rFonts w:ascii="Arial" w:hAnsi="Arial" w:cs="Arial"/>
                <w:sz w:val="20"/>
                <w:szCs w:val="20"/>
              </w:rPr>
              <w:t xml:space="preserve">Art. 31 ust. 1 </w:t>
            </w:r>
          </w:p>
        </w:tc>
        <w:tc>
          <w:tcPr>
            <w:tcW w:w="4634" w:type="dxa"/>
          </w:tcPr>
          <w:p w14:paraId="481EEB75" w14:textId="77777777" w:rsidR="00D93C06" w:rsidRPr="00B44B20" w:rsidRDefault="00D93C06" w:rsidP="00995780">
            <w:pPr>
              <w:pStyle w:val="Default"/>
              <w:rPr>
                <w:rFonts w:ascii="Arial" w:hAnsi="Arial" w:cs="Arial"/>
                <w:sz w:val="20"/>
                <w:szCs w:val="20"/>
              </w:rPr>
            </w:pPr>
            <w:r w:rsidRPr="00B44B20">
              <w:rPr>
                <w:rFonts w:ascii="Arial" w:hAnsi="Arial" w:cs="Arial"/>
                <w:sz w:val="20"/>
                <w:szCs w:val="20"/>
              </w:rPr>
              <w:t xml:space="preserve">(…) </w:t>
            </w:r>
          </w:p>
          <w:p w14:paraId="653BBB6C" w14:textId="77777777" w:rsidR="00D93C06" w:rsidRDefault="00D93C06" w:rsidP="00995780">
            <w:pPr>
              <w:pStyle w:val="Default"/>
              <w:rPr>
                <w:rFonts w:ascii="Arial" w:hAnsi="Arial" w:cs="Arial"/>
                <w:b/>
                <w:sz w:val="20"/>
                <w:szCs w:val="20"/>
              </w:rPr>
            </w:pPr>
            <w:r w:rsidRPr="00B44B20">
              <w:rPr>
                <w:rFonts w:ascii="Arial" w:hAnsi="Arial" w:cs="Arial"/>
                <w:sz w:val="20"/>
                <w:szCs w:val="20"/>
              </w:rPr>
              <w:t xml:space="preserve">- </w:t>
            </w:r>
            <w:r w:rsidRPr="00B44B20">
              <w:rPr>
                <w:rFonts w:ascii="Arial" w:hAnsi="Arial" w:cs="Arial"/>
                <w:b/>
                <w:sz w:val="20"/>
                <w:szCs w:val="20"/>
              </w:rPr>
              <w:t>podlega karze aresztu lub grzywny</w:t>
            </w:r>
          </w:p>
          <w:p w14:paraId="13DD3FF0" w14:textId="3F9208DC" w:rsidR="00D93C06" w:rsidRPr="00B44B20" w:rsidRDefault="00D93C06" w:rsidP="00995780">
            <w:pPr>
              <w:pStyle w:val="Default"/>
              <w:rPr>
                <w:rFonts w:ascii="Arial" w:hAnsi="Arial" w:cs="Arial"/>
                <w:sz w:val="20"/>
                <w:szCs w:val="20"/>
              </w:rPr>
            </w:pPr>
            <w:r w:rsidRPr="00B44B20">
              <w:rPr>
                <w:rFonts w:ascii="Arial" w:hAnsi="Arial" w:cs="Arial"/>
                <w:sz w:val="20"/>
                <w:szCs w:val="20"/>
              </w:rPr>
              <w:t xml:space="preserve">Uzasadnienie: </w:t>
            </w:r>
            <w:proofErr w:type="spellStart"/>
            <w:r w:rsidRPr="00B44B20">
              <w:rPr>
                <w:rFonts w:ascii="Arial" w:hAnsi="Arial" w:cs="Arial"/>
                <w:sz w:val="20"/>
                <w:szCs w:val="20"/>
              </w:rPr>
              <w:t>j.w</w:t>
            </w:r>
            <w:proofErr w:type="spellEnd"/>
          </w:p>
        </w:tc>
        <w:tc>
          <w:tcPr>
            <w:tcW w:w="4562" w:type="dxa"/>
          </w:tcPr>
          <w:p w14:paraId="7660024C" w14:textId="77777777" w:rsidR="00D93C06" w:rsidRPr="00DB2E4D" w:rsidRDefault="00D93C06" w:rsidP="00995780">
            <w:pPr>
              <w:rPr>
                <w:rFonts w:ascii="Arial" w:hAnsi="Arial" w:cs="Arial"/>
                <w:b/>
                <w:sz w:val="20"/>
                <w:szCs w:val="20"/>
              </w:rPr>
            </w:pPr>
            <w:r w:rsidRPr="00DB2E4D">
              <w:rPr>
                <w:rFonts w:ascii="Arial" w:hAnsi="Arial" w:cs="Arial"/>
                <w:b/>
                <w:sz w:val="20"/>
                <w:szCs w:val="20"/>
              </w:rPr>
              <w:t>Uwaga nieuwzględniona</w:t>
            </w:r>
          </w:p>
          <w:p w14:paraId="29EA88A5" w14:textId="5C451964" w:rsidR="00D93C06" w:rsidRPr="00E70630" w:rsidRDefault="00D93C06" w:rsidP="00995780">
            <w:pPr>
              <w:rPr>
                <w:rFonts w:ascii="Arial" w:hAnsi="Arial" w:cs="Arial"/>
                <w:sz w:val="20"/>
                <w:szCs w:val="20"/>
              </w:rPr>
            </w:pPr>
            <w:r>
              <w:rPr>
                <w:rFonts w:ascii="Arial" w:hAnsi="Arial" w:cs="Arial"/>
                <w:sz w:val="20"/>
                <w:szCs w:val="20"/>
              </w:rPr>
              <w:t xml:space="preserve">W opinii ustawodawcy zaproponowane kary są adekwatne do celu, który ma realizować projektowana ustawa. </w:t>
            </w:r>
          </w:p>
        </w:tc>
      </w:tr>
      <w:tr w:rsidR="00D93C06" w:rsidRPr="00E70630" w14:paraId="162871A6" w14:textId="77777777" w:rsidTr="00DA4ABF">
        <w:tc>
          <w:tcPr>
            <w:tcW w:w="635" w:type="dxa"/>
            <w:vMerge/>
          </w:tcPr>
          <w:p w14:paraId="10FC92AE" w14:textId="77777777" w:rsidR="00D93C06" w:rsidRPr="00E70630" w:rsidRDefault="00D93C06" w:rsidP="00995780">
            <w:pPr>
              <w:rPr>
                <w:rFonts w:ascii="Arial" w:hAnsi="Arial" w:cs="Arial"/>
                <w:sz w:val="20"/>
                <w:szCs w:val="20"/>
              </w:rPr>
            </w:pPr>
          </w:p>
        </w:tc>
        <w:tc>
          <w:tcPr>
            <w:tcW w:w="2483" w:type="dxa"/>
            <w:vMerge/>
          </w:tcPr>
          <w:p w14:paraId="4493D256" w14:textId="77777777" w:rsidR="00D93C06" w:rsidRPr="00E70630" w:rsidRDefault="00D93C06" w:rsidP="00995780">
            <w:pPr>
              <w:rPr>
                <w:rFonts w:ascii="Arial" w:hAnsi="Arial" w:cs="Arial"/>
                <w:sz w:val="20"/>
                <w:szCs w:val="20"/>
              </w:rPr>
            </w:pPr>
          </w:p>
        </w:tc>
        <w:tc>
          <w:tcPr>
            <w:tcW w:w="1680" w:type="dxa"/>
          </w:tcPr>
          <w:p w14:paraId="75F8FEC3" w14:textId="77777777" w:rsidR="00D93C06" w:rsidRPr="00E70630" w:rsidRDefault="00D93C06" w:rsidP="00995780">
            <w:pPr>
              <w:rPr>
                <w:rFonts w:ascii="Arial" w:hAnsi="Arial" w:cs="Arial"/>
                <w:sz w:val="20"/>
                <w:szCs w:val="20"/>
              </w:rPr>
            </w:pPr>
            <w:r>
              <w:rPr>
                <w:rFonts w:ascii="Arial" w:hAnsi="Arial" w:cs="Arial"/>
                <w:sz w:val="20"/>
                <w:szCs w:val="20"/>
              </w:rPr>
              <w:t>Art. 31 ust. 2</w:t>
            </w:r>
          </w:p>
        </w:tc>
        <w:tc>
          <w:tcPr>
            <w:tcW w:w="4634" w:type="dxa"/>
          </w:tcPr>
          <w:p w14:paraId="33111DA3" w14:textId="77777777" w:rsidR="00D93C06" w:rsidRDefault="00D93C06" w:rsidP="00995780">
            <w:pPr>
              <w:pStyle w:val="Default"/>
              <w:rPr>
                <w:rFonts w:ascii="Arial" w:hAnsi="Arial" w:cs="Arial"/>
                <w:sz w:val="20"/>
                <w:szCs w:val="20"/>
              </w:rPr>
            </w:pPr>
            <w:r w:rsidRPr="00753C54">
              <w:rPr>
                <w:rFonts w:ascii="Arial" w:hAnsi="Arial" w:cs="Arial"/>
                <w:sz w:val="20"/>
                <w:szCs w:val="20"/>
              </w:rPr>
              <w:t xml:space="preserve">Jeżeli sprawca czynu określonego w ust. 1 działa nieumyślnie, </w:t>
            </w:r>
            <w:r w:rsidRPr="00753C54">
              <w:rPr>
                <w:rFonts w:ascii="Arial" w:hAnsi="Arial" w:cs="Arial"/>
                <w:b/>
                <w:sz w:val="20"/>
                <w:szCs w:val="20"/>
              </w:rPr>
              <w:t>podlega grzywnie</w:t>
            </w:r>
            <w:r w:rsidRPr="00753C54">
              <w:rPr>
                <w:rFonts w:ascii="Arial" w:hAnsi="Arial" w:cs="Arial"/>
                <w:sz w:val="20"/>
                <w:szCs w:val="20"/>
              </w:rPr>
              <w:t>.</w:t>
            </w:r>
          </w:p>
          <w:p w14:paraId="31B8B393" w14:textId="32AAD4B3" w:rsidR="00D93C06" w:rsidRPr="00E70630" w:rsidRDefault="00D93C06" w:rsidP="00995780">
            <w:pPr>
              <w:pStyle w:val="Default"/>
              <w:rPr>
                <w:rFonts w:ascii="Arial" w:hAnsi="Arial" w:cs="Arial"/>
                <w:sz w:val="20"/>
                <w:szCs w:val="20"/>
              </w:rPr>
            </w:pPr>
            <w:r>
              <w:rPr>
                <w:rFonts w:ascii="Arial" w:hAnsi="Arial" w:cs="Arial"/>
                <w:sz w:val="20"/>
                <w:szCs w:val="20"/>
              </w:rPr>
              <w:t xml:space="preserve">Uzasadnienie: </w:t>
            </w:r>
            <w:proofErr w:type="spellStart"/>
            <w:r>
              <w:rPr>
                <w:rFonts w:ascii="Arial" w:hAnsi="Arial" w:cs="Arial"/>
                <w:sz w:val="20"/>
                <w:szCs w:val="20"/>
              </w:rPr>
              <w:t>j.w</w:t>
            </w:r>
            <w:proofErr w:type="spellEnd"/>
          </w:p>
        </w:tc>
        <w:tc>
          <w:tcPr>
            <w:tcW w:w="4562" w:type="dxa"/>
          </w:tcPr>
          <w:p w14:paraId="6F0BE316" w14:textId="77777777" w:rsidR="00D93C06" w:rsidRPr="00804A76" w:rsidRDefault="00D93C06" w:rsidP="00995780">
            <w:pPr>
              <w:rPr>
                <w:rFonts w:ascii="Arial" w:hAnsi="Arial" w:cs="Arial"/>
                <w:b/>
                <w:sz w:val="20"/>
                <w:szCs w:val="20"/>
              </w:rPr>
            </w:pPr>
            <w:r w:rsidRPr="00804A76">
              <w:rPr>
                <w:rFonts w:ascii="Arial" w:hAnsi="Arial" w:cs="Arial"/>
                <w:b/>
                <w:sz w:val="20"/>
                <w:szCs w:val="20"/>
              </w:rPr>
              <w:t>Uwaga częściowo uwzględniona</w:t>
            </w:r>
          </w:p>
          <w:p w14:paraId="15CDE074" w14:textId="3613A872" w:rsidR="00D93C06" w:rsidRPr="00E70630" w:rsidRDefault="00D93C06" w:rsidP="00995780">
            <w:pPr>
              <w:rPr>
                <w:rFonts w:ascii="Arial" w:hAnsi="Arial" w:cs="Arial"/>
                <w:sz w:val="20"/>
                <w:szCs w:val="20"/>
              </w:rPr>
            </w:pPr>
            <w:r>
              <w:rPr>
                <w:rFonts w:ascii="Arial" w:hAnsi="Arial" w:cs="Arial"/>
                <w:sz w:val="20"/>
                <w:szCs w:val="20"/>
              </w:rPr>
              <w:t>Ustawodawca przewidział mniej dotkliwe kary za czyny popełnione nieumyślnie</w:t>
            </w:r>
          </w:p>
        </w:tc>
      </w:tr>
      <w:tr w:rsidR="00D93C06" w:rsidRPr="00E70630" w14:paraId="69B2E365" w14:textId="77777777" w:rsidTr="00DA4ABF">
        <w:tc>
          <w:tcPr>
            <w:tcW w:w="635" w:type="dxa"/>
            <w:vMerge/>
          </w:tcPr>
          <w:p w14:paraId="289CA6ED" w14:textId="77777777" w:rsidR="00D93C06" w:rsidRPr="00E70630" w:rsidRDefault="00D93C06" w:rsidP="00995780">
            <w:pPr>
              <w:rPr>
                <w:rFonts w:ascii="Arial" w:hAnsi="Arial" w:cs="Arial"/>
                <w:sz w:val="20"/>
                <w:szCs w:val="20"/>
              </w:rPr>
            </w:pPr>
          </w:p>
        </w:tc>
        <w:tc>
          <w:tcPr>
            <w:tcW w:w="2483" w:type="dxa"/>
            <w:vMerge/>
          </w:tcPr>
          <w:p w14:paraId="1CBC9FBA" w14:textId="77777777" w:rsidR="00D93C06" w:rsidRPr="00E70630" w:rsidRDefault="00D93C06" w:rsidP="00995780">
            <w:pPr>
              <w:rPr>
                <w:rFonts w:ascii="Arial" w:hAnsi="Arial" w:cs="Arial"/>
                <w:sz w:val="20"/>
                <w:szCs w:val="20"/>
              </w:rPr>
            </w:pPr>
          </w:p>
        </w:tc>
        <w:tc>
          <w:tcPr>
            <w:tcW w:w="1680" w:type="dxa"/>
          </w:tcPr>
          <w:p w14:paraId="0B485CF1" w14:textId="77777777" w:rsidR="00D93C06" w:rsidRPr="00E70630" w:rsidRDefault="00D93C06" w:rsidP="00995780">
            <w:pPr>
              <w:rPr>
                <w:rFonts w:ascii="Arial" w:hAnsi="Arial" w:cs="Arial"/>
                <w:sz w:val="20"/>
                <w:szCs w:val="20"/>
              </w:rPr>
            </w:pPr>
            <w:r>
              <w:rPr>
                <w:rFonts w:ascii="Arial" w:hAnsi="Arial" w:cs="Arial"/>
                <w:sz w:val="20"/>
                <w:szCs w:val="20"/>
              </w:rPr>
              <w:t>Art. 35 pkt 5</w:t>
            </w:r>
          </w:p>
        </w:tc>
        <w:tc>
          <w:tcPr>
            <w:tcW w:w="4634" w:type="dxa"/>
          </w:tcPr>
          <w:p w14:paraId="3696CDE8" w14:textId="77777777" w:rsidR="00D93C06" w:rsidRDefault="00D93C06" w:rsidP="00995780">
            <w:pPr>
              <w:pStyle w:val="Default"/>
              <w:rPr>
                <w:rFonts w:ascii="Arial" w:hAnsi="Arial" w:cs="Arial"/>
                <w:sz w:val="20"/>
                <w:szCs w:val="20"/>
              </w:rPr>
            </w:pPr>
            <w:r w:rsidRPr="00753C54">
              <w:rPr>
                <w:rFonts w:ascii="Arial" w:hAnsi="Arial" w:cs="Arial"/>
                <w:sz w:val="20"/>
                <w:szCs w:val="20"/>
              </w:rPr>
              <w:t>Zmiana brzmienia przepisu w zaznaczonym fragmencie :</w:t>
            </w:r>
            <w:r>
              <w:rPr>
                <w:rFonts w:ascii="Arial" w:hAnsi="Arial" w:cs="Arial"/>
                <w:sz w:val="20"/>
                <w:szCs w:val="20"/>
              </w:rPr>
              <w:t>”</w:t>
            </w:r>
            <w:r w:rsidRPr="00753C54">
              <w:rPr>
                <w:rFonts w:ascii="Lato" w:eastAsia="Calibri" w:hAnsi="Lato"/>
                <w:color w:val="auto"/>
                <w:sz w:val="20"/>
                <w:szCs w:val="20"/>
                <w:lang w:eastAsia="en-US"/>
              </w:rPr>
              <w:t xml:space="preserve"> </w:t>
            </w:r>
            <w:r w:rsidRPr="00753C54">
              <w:rPr>
                <w:rFonts w:ascii="Arial" w:hAnsi="Arial" w:cs="Arial"/>
                <w:sz w:val="20"/>
                <w:szCs w:val="20"/>
              </w:rPr>
              <w:t xml:space="preserve">w art. 16 po ust. 2 dodaje się ust. 3 w brzmieniu: „Minister właściwy do spraw środowiska może wydać zgodę na wprowadzenie do środowiska zwierząt łownych należących do gatunków obcych, </w:t>
            </w:r>
            <w:r w:rsidRPr="00795FB2">
              <w:rPr>
                <w:rFonts w:ascii="Arial" w:hAnsi="Arial"/>
                <w:sz w:val="20"/>
              </w:rPr>
              <w:t>za wyjątkiem inwazyjnych gatunków obcych stwarzających zagrożenie dla Unii i inwazyjnych gatunków obcych stwarzających zagrożenie dla Polski,</w:t>
            </w:r>
            <w:r w:rsidRPr="00753C54">
              <w:rPr>
                <w:rFonts w:ascii="Arial" w:hAnsi="Arial" w:cs="Arial"/>
                <w:sz w:val="20"/>
                <w:szCs w:val="20"/>
              </w:rPr>
              <w:t xml:space="preserve"> do celu zasiedleń jeżeli nie jest to szkodliwe dla rodzimych gatunków i siedlisk przyrodniczych”.</w:t>
            </w:r>
          </w:p>
          <w:p w14:paraId="526616F8" w14:textId="77777777" w:rsidR="00D93C06" w:rsidRDefault="00D93C06" w:rsidP="00995780">
            <w:pPr>
              <w:pStyle w:val="Default"/>
              <w:rPr>
                <w:rFonts w:ascii="Arial" w:hAnsi="Arial" w:cs="Arial"/>
                <w:sz w:val="20"/>
                <w:szCs w:val="20"/>
              </w:rPr>
            </w:pPr>
          </w:p>
          <w:p w14:paraId="3D211C90" w14:textId="318C1232" w:rsidR="00D93C06" w:rsidRPr="00E70630" w:rsidRDefault="00D93C06" w:rsidP="00995780">
            <w:pPr>
              <w:pStyle w:val="Default"/>
              <w:rPr>
                <w:rFonts w:ascii="Arial" w:hAnsi="Arial" w:cs="Arial"/>
                <w:sz w:val="20"/>
                <w:szCs w:val="20"/>
              </w:rPr>
            </w:pPr>
            <w:r w:rsidRPr="00753C54">
              <w:rPr>
                <w:rFonts w:ascii="Arial" w:hAnsi="Arial" w:cs="Arial"/>
                <w:sz w:val="20"/>
                <w:szCs w:val="20"/>
                <w:u w:val="single"/>
              </w:rPr>
              <w:t>Uzasadnienie</w:t>
            </w:r>
            <w:r>
              <w:rPr>
                <w:rFonts w:ascii="Arial" w:hAnsi="Arial" w:cs="Arial"/>
                <w:sz w:val="20"/>
                <w:szCs w:val="20"/>
              </w:rPr>
              <w:t>:</w:t>
            </w:r>
            <w:r w:rsidRPr="00753C54">
              <w:rPr>
                <w:rFonts w:ascii="Lato" w:eastAsia="Calibri" w:hAnsi="Lato"/>
                <w:color w:val="auto"/>
                <w:sz w:val="20"/>
                <w:szCs w:val="20"/>
                <w:lang w:eastAsia="en-US"/>
              </w:rPr>
              <w:t xml:space="preserve"> </w:t>
            </w:r>
            <w:r w:rsidRPr="00753C54">
              <w:rPr>
                <w:rFonts w:ascii="Arial" w:hAnsi="Arial" w:cs="Arial"/>
                <w:sz w:val="20"/>
                <w:szCs w:val="20"/>
              </w:rPr>
              <w:t xml:space="preserve">W art. 16 ust. 3 powinno znaleźć się zastrzeżenie, że wyjątkiem są obce gatunki inwazyjne. Na liście gatunków łownych znajdują się szop pracz i jenot, które jednocześnie znajdują się na liście inwazyjnych gatunków  obcych stwarzających zagrożenie dla Unii. Gatunki te są w ekspansji i stanowią zagrożenie dla rodzimej fauny. W ustawie o gatunkach łownych powinien być wprowadzony jednoznaczny zapis o zakazie wprowadzania do łowisk zwierząt obcych gatunków  inwazyjnych.  </w:t>
            </w:r>
          </w:p>
        </w:tc>
        <w:tc>
          <w:tcPr>
            <w:tcW w:w="4562" w:type="dxa"/>
          </w:tcPr>
          <w:p w14:paraId="65A2C36E" w14:textId="77777777" w:rsidR="00D93C06" w:rsidRPr="00DB2E4D" w:rsidRDefault="00D93C06" w:rsidP="00995780">
            <w:pPr>
              <w:rPr>
                <w:rFonts w:ascii="Arial" w:hAnsi="Arial" w:cs="Arial"/>
                <w:b/>
                <w:sz w:val="20"/>
                <w:szCs w:val="20"/>
              </w:rPr>
            </w:pPr>
            <w:r w:rsidRPr="00DB2E4D">
              <w:rPr>
                <w:rFonts w:ascii="Arial" w:hAnsi="Arial" w:cs="Arial"/>
                <w:b/>
                <w:sz w:val="20"/>
                <w:szCs w:val="20"/>
              </w:rPr>
              <w:t>Uwaga uwzględniona</w:t>
            </w:r>
          </w:p>
          <w:p w14:paraId="3A51A850" w14:textId="77777777" w:rsidR="00D93C06" w:rsidRPr="00E70630" w:rsidRDefault="00D93C06" w:rsidP="00995780">
            <w:pPr>
              <w:rPr>
                <w:rFonts w:ascii="Arial" w:hAnsi="Arial" w:cs="Arial"/>
                <w:sz w:val="20"/>
                <w:szCs w:val="20"/>
              </w:rPr>
            </w:pPr>
          </w:p>
        </w:tc>
      </w:tr>
      <w:tr w:rsidR="00D93C06" w:rsidRPr="00E70630" w14:paraId="0E4965F2" w14:textId="77777777" w:rsidTr="00DA4ABF">
        <w:tc>
          <w:tcPr>
            <w:tcW w:w="635" w:type="dxa"/>
            <w:vMerge w:val="restart"/>
          </w:tcPr>
          <w:p w14:paraId="4F57481E" w14:textId="05CDEA58" w:rsidR="00D93C06" w:rsidRDefault="0084163F" w:rsidP="00995780">
            <w:pPr>
              <w:rPr>
                <w:rFonts w:ascii="Arial" w:hAnsi="Arial" w:cs="Arial"/>
                <w:sz w:val="20"/>
                <w:szCs w:val="20"/>
              </w:rPr>
            </w:pPr>
            <w:r>
              <w:rPr>
                <w:rFonts w:ascii="Arial" w:hAnsi="Arial" w:cs="Arial"/>
                <w:sz w:val="20"/>
                <w:szCs w:val="20"/>
              </w:rPr>
              <w:t>100</w:t>
            </w:r>
          </w:p>
          <w:p w14:paraId="787A75B7" w14:textId="77777777" w:rsidR="0084163F" w:rsidRDefault="0084163F" w:rsidP="00995780">
            <w:pPr>
              <w:rPr>
                <w:rFonts w:ascii="Arial" w:hAnsi="Arial" w:cs="Arial"/>
                <w:sz w:val="20"/>
                <w:szCs w:val="20"/>
              </w:rPr>
            </w:pPr>
          </w:p>
          <w:p w14:paraId="0D02E7EB" w14:textId="77777777" w:rsidR="0084163F" w:rsidRDefault="0084163F" w:rsidP="00995780">
            <w:pPr>
              <w:rPr>
                <w:rFonts w:ascii="Arial" w:hAnsi="Arial" w:cs="Arial"/>
                <w:sz w:val="20"/>
                <w:szCs w:val="20"/>
              </w:rPr>
            </w:pPr>
          </w:p>
          <w:p w14:paraId="4387CE5B" w14:textId="77777777" w:rsidR="0084163F" w:rsidRDefault="0084163F" w:rsidP="00995780">
            <w:pPr>
              <w:rPr>
                <w:rFonts w:ascii="Arial" w:hAnsi="Arial" w:cs="Arial"/>
                <w:sz w:val="20"/>
                <w:szCs w:val="20"/>
              </w:rPr>
            </w:pPr>
          </w:p>
          <w:p w14:paraId="4C044470" w14:textId="77777777" w:rsidR="0084163F" w:rsidRDefault="0084163F" w:rsidP="00995780">
            <w:pPr>
              <w:rPr>
                <w:rFonts w:ascii="Arial" w:hAnsi="Arial" w:cs="Arial"/>
                <w:sz w:val="20"/>
                <w:szCs w:val="20"/>
              </w:rPr>
            </w:pPr>
          </w:p>
          <w:p w14:paraId="5AC24C2F" w14:textId="77777777" w:rsidR="0084163F" w:rsidRDefault="0084163F" w:rsidP="00995780">
            <w:pPr>
              <w:rPr>
                <w:rFonts w:ascii="Arial" w:hAnsi="Arial" w:cs="Arial"/>
                <w:sz w:val="20"/>
                <w:szCs w:val="20"/>
              </w:rPr>
            </w:pPr>
          </w:p>
          <w:p w14:paraId="6AF19C8F" w14:textId="77777777" w:rsidR="0084163F" w:rsidRDefault="0084163F" w:rsidP="00995780">
            <w:pPr>
              <w:rPr>
                <w:rFonts w:ascii="Arial" w:hAnsi="Arial" w:cs="Arial"/>
                <w:sz w:val="20"/>
                <w:szCs w:val="20"/>
              </w:rPr>
            </w:pPr>
          </w:p>
          <w:p w14:paraId="521012F5" w14:textId="77777777" w:rsidR="0084163F" w:rsidRDefault="0084163F" w:rsidP="00995780">
            <w:pPr>
              <w:rPr>
                <w:rFonts w:ascii="Arial" w:hAnsi="Arial" w:cs="Arial"/>
                <w:sz w:val="20"/>
                <w:szCs w:val="20"/>
              </w:rPr>
            </w:pPr>
          </w:p>
          <w:p w14:paraId="4DB42854" w14:textId="77777777" w:rsidR="0084163F" w:rsidRDefault="0084163F" w:rsidP="00995780">
            <w:pPr>
              <w:rPr>
                <w:rFonts w:ascii="Arial" w:hAnsi="Arial" w:cs="Arial"/>
                <w:sz w:val="20"/>
                <w:szCs w:val="20"/>
              </w:rPr>
            </w:pPr>
          </w:p>
          <w:p w14:paraId="137C0ADD" w14:textId="77777777" w:rsidR="0084163F" w:rsidRDefault="0084163F" w:rsidP="00995780">
            <w:pPr>
              <w:rPr>
                <w:rFonts w:ascii="Arial" w:hAnsi="Arial" w:cs="Arial"/>
                <w:sz w:val="20"/>
                <w:szCs w:val="20"/>
              </w:rPr>
            </w:pPr>
            <w:r>
              <w:rPr>
                <w:rFonts w:ascii="Arial" w:hAnsi="Arial" w:cs="Arial"/>
                <w:sz w:val="20"/>
                <w:szCs w:val="20"/>
              </w:rPr>
              <w:t>101</w:t>
            </w:r>
          </w:p>
          <w:p w14:paraId="215AE652" w14:textId="77777777" w:rsidR="0084163F" w:rsidRDefault="0084163F" w:rsidP="00995780">
            <w:pPr>
              <w:rPr>
                <w:rFonts w:ascii="Arial" w:hAnsi="Arial" w:cs="Arial"/>
                <w:sz w:val="20"/>
                <w:szCs w:val="20"/>
              </w:rPr>
            </w:pPr>
          </w:p>
          <w:p w14:paraId="37428F76" w14:textId="77777777" w:rsidR="0084163F" w:rsidRDefault="0084163F" w:rsidP="00995780">
            <w:pPr>
              <w:rPr>
                <w:rFonts w:ascii="Arial" w:hAnsi="Arial" w:cs="Arial"/>
                <w:sz w:val="20"/>
                <w:szCs w:val="20"/>
              </w:rPr>
            </w:pPr>
          </w:p>
          <w:p w14:paraId="0F867A23" w14:textId="77777777" w:rsidR="0084163F" w:rsidRDefault="0084163F" w:rsidP="00995780">
            <w:pPr>
              <w:rPr>
                <w:rFonts w:ascii="Arial" w:hAnsi="Arial" w:cs="Arial"/>
                <w:sz w:val="20"/>
                <w:szCs w:val="20"/>
              </w:rPr>
            </w:pPr>
          </w:p>
          <w:p w14:paraId="35084325" w14:textId="77777777" w:rsidR="0084163F" w:rsidRDefault="0084163F" w:rsidP="00995780">
            <w:pPr>
              <w:rPr>
                <w:rFonts w:ascii="Arial" w:hAnsi="Arial" w:cs="Arial"/>
                <w:sz w:val="20"/>
                <w:szCs w:val="20"/>
              </w:rPr>
            </w:pPr>
          </w:p>
          <w:p w14:paraId="19049F49" w14:textId="77777777" w:rsidR="0084163F" w:rsidRDefault="0084163F" w:rsidP="00995780">
            <w:pPr>
              <w:rPr>
                <w:rFonts w:ascii="Arial" w:hAnsi="Arial" w:cs="Arial"/>
                <w:sz w:val="20"/>
                <w:szCs w:val="20"/>
              </w:rPr>
            </w:pPr>
          </w:p>
          <w:p w14:paraId="615F79E0" w14:textId="77777777" w:rsidR="0084163F" w:rsidRDefault="0084163F" w:rsidP="00995780">
            <w:pPr>
              <w:rPr>
                <w:rFonts w:ascii="Arial" w:hAnsi="Arial" w:cs="Arial"/>
                <w:sz w:val="20"/>
                <w:szCs w:val="20"/>
              </w:rPr>
            </w:pPr>
          </w:p>
          <w:p w14:paraId="26D375B8" w14:textId="77777777" w:rsidR="0084163F" w:rsidRDefault="0084163F" w:rsidP="00995780">
            <w:pPr>
              <w:rPr>
                <w:rFonts w:ascii="Arial" w:hAnsi="Arial" w:cs="Arial"/>
                <w:sz w:val="20"/>
                <w:szCs w:val="20"/>
              </w:rPr>
            </w:pPr>
          </w:p>
          <w:p w14:paraId="1957EA8A" w14:textId="77777777" w:rsidR="0084163F" w:rsidRDefault="0084163F" w:rsidP="00995780">
            <w:pPr>
              <w:rPr>
                <w:rFonts w:ascii="Arial" w:hAnsi="Arial" w:cs="Arial"/>
                <w:sz w:val="20"/>
                <w:szCs w:val="20"/>
              </w:rPr>
            </w:pPr>
          </w:p>
          <w:p w14:paraId="5CCD69AD" w14:textId="77777777" w:rsidR="0084163F" w:rsidRDefault="0084163F" w:rsidP="00995780">
            <w:pPr>
              <w:rPr>
                <w:rFonts w:ascii="Arial" w:hAnsi="Arial" w:cs="Arial"/>
                <w:sz w:val="20"/>
                <w:szCs w:val="20"/>
              </w:rPr>
            </w:pPr>
          </w:p>
          <w:p w14:paraId="4F5BFEDE" w14:textId="77777777" w:rsidR="0084163F" w:rsidRDefault="0084163F" w:rsidP="00995780">
            <w:pPr>
              <w:rPr>
                <w:rFonts w:ascii="Arial" w:hAnsi="Arial" w:cs="Arial"/>
                <w:sz w:val="20"/>
                <w:szCs w:val="20"/>
              </w:rPr>
            </w:pPr>
          </w:p>
          <w:p w14:paraId="174D6F81" w14:textId="77777777" w:rsidR="0084163F" w:rsidRDefault="0084163F" w:rsidP="00995780">
            <w:pPr>
              <w:rPr>
                <w:rFonts w:ascii="Arial" w:hAnsi="Arial" w:cs="Arial"/>
                <w:sz w:val="20"/>
                <w:szCs w:val="20"/>
              </w:rPr>
            </w:pPr>
          </w:p>
          <w:p w14:paraId="10BB6E13" w14:textId="77777777" w:rsidR="0084163F" w:rsidRDefault="0084163F" w:rsidP="00995780">
            <w:pPr>
              <w:rPr>
                <w:rFonts w:ascii="Arial" w:hAnsi="Arial" w:cs="Arial"/>
                <w:sz w:val="20"/>
                <w:szCs w:val="20"/>
              </w:rPr>
            </w:pPr>
          </w:p>
          <w:p w14:paraId="6AE193A0" w14:textId="77777777" w:rsidR="0084163F" w:rsidRDefault="0084163F" w:rsidP="00995780">
            <w:pPr>
              <w:rPr>
                <w:rFonts w:ascii="Arial" w:hAnsi="Arial" w:cs="Arial"/>
                <w:sz w:val="20"/>
                <w:szCs w:val="20"/>
              </w:rPr>
            </w:pPr>
            <w:r>
              <w:rPr>
                <w:rFonts w:ascii="Arial" w:hAnsi="Arial" w:cs="Arial"/>
                <w:sz w:val="20"/>
                <w:szCs w:val="20"/>
              </w:rPr>
              <w:t>102</w:t>
            </w:r>
          </w:p>
          <w:p w14:paraId="6AE95257" w14:textId="77777777" w:rsidR="0084163F" w:rsidRDefault="0084163F" w:rsidP="00995780">
            <w:pPr>
              <w:rPr>
                <w:rFonts w:ascii="Arial" w:hAnsi="Arial" w:cs="Arial"/>
                <w:sz w:val="20"/>
                <w:szCs w:val="20"/>
              </w:rPr>
            </w:pPr>
          </w:p>
          <w:p w14:paraId="1408BF21" w14:textId="77777777" w:rsidR="0084163F" w:rsidRDefault="0084163F" w:rsidP="00995780">
            <w:pPr>
              <w:rPr>
                <w:rFonts w:ascii="Arial" w:hAnsi="Arial" w:cs="Arial"/>
                <w:sz w:val="20"/>
                <w:szCs w:val="20"/>
              </w:rPr>
            </w:pPr>
          </w:p>
          <w:p w14:paraId="2E9921A4" w14:textId="77777777" w:rsidR="0084163F" w:rsidRDefault="0084163F" w:rsidP="00995780">
            <w:pPr>
              <w:rPr>
                <w:rFonts w:ascii="Arial" w:hAnsi="Arial" w:cs="Arial"/>
                <w:sz w:val="20"/>
                <w:szCs w:val="20"/>
              </w:rPr>
            </w:pPr>
          </w:p>
          <w:p w14:paraId="43AC6373" w14:textId="77777777" w:rsidR="0084163F" w:rsidRDefault="0084163F" w:rsidP="00995780">
            <w:pPr>
              <w:rPr>
                <w:rFonts w:ascii="Arial" w:hAnsi="Arial" w:cs="Arial"/>
                <w:sz w:val="20"/>
                <w:szCs w:val="20"/>
              </w:rPr>
            </w:pPr>
          </w:p>
          <w:p w14:paraId="47700892" w14:textId="77777777" w:rsidR="0084163F" w:rsidRDefault="0084163F" w:rsidP="00995780">
            <w:pPr>
              <w:rPr>
                <w:rFonts w:ascii="Arial" w:hAnsi="Arial" w:cs="Arial"/>
                <w:sz w:val="20"/>
                <w:szCs w:val="20"/>
              </w:rPr>
            </w:pPr>
          </w:p>
          <w:p w14:paraId="3005A20E" w14:textId="77777777" w:rsidR="0084163F" w:rsidRDefault="0084163F" w:rsidP="00995780">
            <w:pPr>
              <w:rPr>
                <w:rFonts w:ascii="Arial" w:hAnsi="Arial" w:cs="Arial"/>
                <w:sz w:val="20"/>
                <w:szCs w:val="20"/>
              </w:rPr>
            </w:pPr>
            <w:r>
              <w:rPr>
                <w:rFonts w:ascii="Arial" w:hAnsi="Arial" w:cs="Arial"/>
                <w:sz w:val="20"/>
                <w:szCs w:val="20"/>
              </w:rPr>
              <w:t>103</w:t>
            </w:r>
          </w:p>
          <w:p w14:paraId="6159FFBC" w14:textId="77777777" w:rsidR="0084163F" w:rsidRDefault="0084163F" w:rsidP="00995780">
            <w:pPr>
              <w:rPr>
                <w:rFonts w:ascii="Arial" w:hAnsi="Arial" w:cs="Arial"/>
                <w:sz w:val="20"/>
                <w:szCs w:val="20"/>
              </w:rPr>
            </w:pPr>
          </w:p>
          <w:p w14:paraId="54B4BFC3" w14:textId="77777777" w:rsidR="0084163F" w:rsidRDefault="0084163F" w:rsidP="00995780">
            <w:pPr>
              <w:rPr>
                <w:rFonts w:ascii="Arial" w:hAnsi="Arial" w:cs="Arial"/>
                <w:sz w:val="20"/>
                <w:szCs w:val="20"/>
              </w:rPr>
            </w:pPr>
          </w:p>
          <w:p w14:paraId="352D8E55" w14:textId="77777777" w:rsidR="0084163F" w:rsidRDefault="0084163F" w:rsidP="00995780">
            <w:pPr>
              <w:rPr>
                <w:rFonts w:ascii="Arial" w:hAnsi="Arial" w:cs="Arial"/>
                <w:sz w:val="20"/>
                <w:szCs w:val="20"/>
              </w:rPr>
            </w:pPr>
          </w:p>
          <w:p w14:paraId="2FBA1B56" w14:textId="77777777" w:rsidR="0084163F" w:rsidRDefault="0084163F" w:rsidP="00995780">
            <w:pPr>
              <w:rPr>
                <w:rFonts w:ascii="Arial" w:hAnsi="Arial" w:cs="Arial"/>
                <w:sz w:val="20"/>
                <w:szCs w:val="20"/>
              </w:rPr>
            </w:pPr>
          </w:p>
          <w:p w14:paraId="11B77E86" w14:textId="77777777" w:rsidR="0084163F" w:rsidRDefault="0084163F" w:rsidP="00995780">
            <w:pPr>
              <w:rPr>
                <w:rFonts w:ascii="Arial" w:hAnsi="Arial" w:cs="Arial"/>
                <w:sz w:val="20"/>
                <w:szCs w:val="20"/>
              </w:rPr>
            </w:pPr>
          </w:p>
          <w:p w14:paraId="477D8AB5" w14:textId="77777777" w:rsidR="0084163F" w:rsidRDefault="0084163F" w:rsidP="00995780">
            <w:pPr>
              <w:rPr>
                <w:rFonts w:ascii="Arial" w:hAnsi="Arial" w:cs="Arial"/>
                <w:sz w:val="20"/>
                <w:szCs w:val="20"/>
              </w:rPr>
            </w:pPr>
          </w:p>
          <w:p w14:paraId="363F2C27" w14:textId="77777777" w:rsidR="0084163F" w:rsidRDefault="0084163F" w:rsidP="00995780">
            <w:pPr>
              <w:rPr>
                <w:rFonts w:ascii="Arial" w:hAnsi="Arial" w:cs="Arial"/>
                <w:sz w:val="20"/>
                <w:szCs w:val="20"/>
              </w:rPr>
            </w:pPr>
          </w:p>
          <w:p w14:paraId="308DAB50" w14:textId="77777777" w:rsidR="0084163F" w:rsidRDefault="0084163F" w:rsidP="00995780">
            <w:pPr>
              <w:rPr>
                <w:rFonts w:ascii="Arial" w:hAnsi="Arial" w:cs="Arial"/>
                <w:sz w:val="20"/>
                <w:szCs w:val="20"/>
              </w:rPr>
            </w:pPr>
          </w:p>
          <w:p w14:paraId="45F1D90E" w14:textId="77777777" w:rsidR="0084163F" w:rsidRDefault="0084163F" w:rsidP="00995780">
            <w:pPr>
              <w:rPr>
                <w:rFonts w:ascii="Arial" w:hAnsi="Arial" w:cs="Arial"/>
                <w:sz w:val="20"/>
                <w:szCs w:val="20"/>
              </w:rPr>
            </w:pPr>
          </w:p>
          <w:p w14:paraId="6A20C261" w14:textId="77777777" w:rsidR="0084163F" w:rsidRDefault="0084163F" w:rsidP="00995780">
            <w:pPr>
              <w:rPr>
                <w:rFonts w:ascii="Arial" w:hAnsi="Arial" w:cs="Arial"/>
                <w:sz w:val="20"/>
                <w:szCs w:val="20"/>
              </w:rPr>
            </w:pPr>
            <w:r>
              <w:rPr>
                <w:rFonts w:ascii="Arial" w:hAnsi="Arial" w:cs="Arial"/>
                <w:sz w:val="20"/>
                <w:szCs w:val="20"/>
              </w:rPr>
              <w:t>104</w:t>
            </w:r>
          </w:p>
          <w:p w14:paraId="47A3E30C" w14:textId="77777777" w:rsidR="0084163F" w:rsidRDefault="0084163F" w:rsidP="00995780">
            <w:pPr>
              <w:rPr>
                <w:rFonts w:ascii="Arial" w:hAnsi="Arial" w:cs="Arial"/>
                <w:sz w:val="20"/>
                <w:szCs w:val="20"/>
              </w:rPr>
            </w:pPr>
          </w:p>
          <w:p w14:paraId="754A1C39" w14:textId="77777777" w:rsidR="0084163F" w:rsidRDefault="0084163F" w:rsidP="00995780">
            <w:pPr>
              <w:rPr>
                <w:rFonts w:ascii="Arial" w:hAnsi="Arial" w:cs="Arial"/>
                <w:sz w:val="20"/>
                <w:szCs w:val="20"/>
              </w:rPr>
            </w:pPr>
          </w:p>
          <w:p w14:paraId="0ECA8DD5" w14:textId="539A8B5F" w:rsidR="0084163F" w:rsidRPr="00E70630" w:rsidRDefault="0084163F" w:rsidP="00995780">
            <w:pPr>
              <w:rPr>
                <w:rFonts w:ascii="Arial" w:hAnsi="Arial" w:cs="Arial"/>
                <w:sz w:val="20"/>
                <w:szCs w:val="20"/>
              </w:rPr>
            </w:pPr>
          </w:p>
        </w:tc>
        <w:tc>
          <w:tcPr>
            <w:tcW w:w="2483" w:type="dxa"/>
            <w:vMerge w:val="restart"/>
          </w:tcPr>
          <w:p w14:paraId="0BAFECB0" w14:textId="77777777" w:rsidR="00D93C06" w:rsidRPr="00E70630" w:rsidRDefault="00D93C06" w:rsidP="00995780">
            <w:pPr>
              <w:rPr>
                <w:rFonts w:ascii="Arial" w:hAnsi="Arial" w:cs="Arial"/>
                <w:sz w:val="20"/>
                <w:szCs w:val="20"/>
              </w:rPr>
            </w:pPr>
            <w:r>
              <w:rPr>
                <w:rFonts w:ascii="Arial" w:hAnsi="Arial" w:cs="Arial"/>
                <w:sz w:val="20"/>
                <w:szCs w:val="20"/>
              </w:rPr>
              <w:lastRenderedPageBreak/>
              <w:t>Uniwersytet im. Adama Mickiewicza w Poznaniu</w:t>
            </w:r>
          </w:p>
        </w:tc>
        <w:tc>
          <w:tcPr>
            <w:tcW w:w="1680" w:type="dxa"/>
          </w:tcPr>
          <w:p w14:paraId="7717DA46" w14:textId="77777777" w:rsidR="00D93C06" w:rsidRPr="00E70630" w:rsidRDefault="00D93C06" w:rsidP="00995780">
            <w:pPr>
              <w:jc w:val="center"/>
              <w:rPr>
                <w:rFonts w:ascii="Arial" w:hAnsi="Arial" w:cs="Arial"/>
                <w:sz w:val="20"/>
                <w:szCs w:val="20"/>
              </w:rPr>
            </w:pPr>
            <w:r>
              <w:rPr>
                <w:rFonts w:ascii="Arial" w:hAnsi="Arial" w:cs="Arial"/>
                <w:sz w:val="20"/>
                <w:szCs w:val="20"/>
              </w:rPr>
              <w:t>Uwaga ogólna</w:t>
            </w:r>
          </w:p>
        </w:tc>
        <w:tc>
          <w:tcPr>
            <w:tcW w:w="4634" w:type="dxa"/>
          </w:tcPr>
          <w:p w14:paraId="691DB46D" w14:textId="004A5B72" w:rsidR="00D93C06" w:rsidRPr="00E70630" w:rsidRDefault="00D93C06" w:rsidP="00995780">
            <w:pPr>
              <w:pStyle w:val="Default"/>
              <w:rPr>
                <w:rFonts w:ascii="Arial" w:hAnsi="Arial" w:cs="Arial"/>
                <w:sz w:val="20"/>
                <w:szCs w:val="20"/>
              </w:rPr>
            </w:pPr>
            <w:r>
              <w:rPr>
                <w:rFonts w:ascii="Arial" w:hAnsi="Arial" w:cs="Arial"/>
                <w:sz w:val="20"/>
                <w:szCs w:val="20"/>
                <w:lang w:bidi="pl-PL"/>
              </w:rPr>
              <w:t>Projekt</w:t>
            </w:r>
            <w:r w:rsidRPr="0026216E">
              <w:rPr>
                <w:rFonts w:ascii="Arial" w:hAnsi="Arial" w:cs="Arial"/>
                <w:sz w:val="20"/>
                <w:szCs w:val="20"/>
                <w:lang w:bidi="pl-PL"/>
              </w:rPr>
              <w:t xml:space="preserve"> ustawy nie jest wystarczająco precyzyjny w definiowaniu pojęć „gatunek inwazyjny" i „gatunek niepożądany". Uważamy, że projekt ustawy powinien zawierać pełne definicje tych pojęć, a nie tylko odwołanie do innych aktów prawych. Jest to tym bardziej istotne, że w rozporządzeniu UE nr 1143/2014 nie ma zdefiniowanego pojęcia „gatunek niepożądany".</w:t>
            </w:r>
          </w:p>
        </w:tc>
        <w:tc>
          <w:tcPr>
            <w:tcW w:w="4562" w:type="dxa"/>
          </w:tcPr>
          <w:p w14:paraId="6397AAA4" w14:textId="77777777" w:rsidR="00D93C06" w:rsidRPr="00DB2E4D" w:rsidRDefault="00D93C06" w:rsidP="00995780">
            <w:pPr>
              <w:rPr>
                <w:rFonts w:ascii="Arial" w:hAnsi="Arial" w:cs="Arial"/>
                <w:b/>
                <w:sz w:val="20"/>
                <w:szCs w:val="20"/>
              </w:rPr>
            </w:pPr>
            <w:r w:rsidRPr="00DB2E4D">
              <w:rPr>
                <w:rFonts w:ascii="Arial" w:hAnsi="Arial" w:cs="Arial"/>
                <w:b/>
                <w:sz w:val="20"/>
                <w:szCs w:val="20"/>
              </w:rPr>
              <w:t xml:space="preserve">Uwaga </w:t>
            </w:r>
            <w:r>
              <w:rPr>
                <w:rFonts w:ascii="Arial" w:hAnsi="Arial" w:cs="Arial"/>
                <w:b/>
                <w:sz w:val="20"/>
                <w:szCs w:val="20"/>
              </w:rPr>
              <w:t>u</w:t>
            </w:r>
            <w:r w:rsidRPr="006B4F24">
              <w:rPr>
                <w:rFonts w:ascii="Arial" w:hAnsi="Arial" w:cs="Arial"/>
                <w:b/>
                <w:sz w:val="20"/>
                <w:szCs w:val="20"/>
              </w:rPr>
              <w:t>względniona</w:t>
            </w:r>
          </w:p>
          <w:p w14:paraId="339FA353" w14:textId="4C7A3975" w:rsidR="00D93C06" w:rsidRPr="00E70630" w:rsidRDefault="00D93C06" w:rsidP="00995780">
            <w:pPr>
              <w:rPr>
                <w:rFonts w:ascii="Arial" w:hAnsi="Arial" w:cs="Arial"/>
                <w:sz w:val="20"/>
                <w:szCs w:val="20"/>
              </w:rPr>
            </w:pPr>
            <w:r>
              <w:rPr>
                <w:rFonts w:ascii="Arial" w:hAnsi="Arial" w:cs="Arial"/>
                <w:sz w:val="20"/>
                <w:szCs w:val="20"/>
              </w:rPr>
              <w:t>Zrezygnowano z pojęcia „gatunek niepożądany”.</w:t>
            </w:r>
          </w:p>
        </w:tc>
      </w:tr>
      <w:tr w:rsidR="00D93C06" w:rsidRPr="00E70630" w14:paraId="08AE2AE0" w14:textId="77777777" w:rsidTr="00DA4ABF">
        <w:tc>
          <w:tcPr>
            <w:tcW w:w="635" w:type="dxa"/>
            <w:vMerge/>
          </w:tcPr>
          <w:p w14:paraId="30D8B0A2" w14:textId="77777777" w:rsidR="00D93C06" w:rsidRPr="00E70630" w:rsidRDefault="00D93C06" w:rsidP="00995780">
            <w:pPr>
              <w:rPr>
                <w:rFonts w:ascii="Arial" w:hAnsi="Arial" w:cs="Arial"/>
                <w:sz w:val="20"/>
                <w:szCs w:val="20"/>
              </w:rPr>
            </w:pPr>
          </w:p>
        </w:tc>
        <w:tc>
          <w:tcPr>
            <w:tcW w:w="2483" w:type="dxa"/>
            <w:vMerge/>
          </w:tcPr>
          <w:p w14:paraId="03FD07C7" w14:textId="77777777" w:rsidR="00D93C06" w:rsidRPr="00E70630" w:rsidRDefault="00D93C06" w:rsidP="00995780">
            <w:pPr>
              <w:rPr>
                <w:rFonts w:ascii="Arial" w:hAnsi="Arial" w:cs="Arial"/>
                <w:sz w:val="20"/>
                <w:szCs w:val="20"/>
              </w:rPr>
            </w:pPr>
          </w:p>
        </w:tc>
        <w:tc>
          <w:tcPr>
            <w:tcW w:w="1680" w:type="dxa"/>
          </w:tcPr>
          <w:p w14:paraId="1D20175D" w14:textId="77777777" w:rsidR="00D93C06" w:rsidRPr="00E70630" w:rsidRDefault="00D93C06" w:rsidP="00995780">
            <w:pPr>
              <w:jc w:val="center"/>
              <w:rPr>
                <w:rFonts w:ascii="Arial" w:hAnsi="Arial" w:cs="Arial"/>
                <w:sz w:val="20"/>
                <w:szCs w:val="20"/>
              </w:rPr>
            </w:pPr>
            <w:r>
              <w:rPr>
                <w:rFonts w:ascii="Arial" w:hAnsi="Arial" w:cs="Arial"/>
                <w:sz w:val="20"/>
                <w:szCs w:val="20"/>
              </w:rPr>
              <w:t>Uwaga ogólna</w:t>
            </w:r>
          </w:p>
        </w:tc>
        <w:tc>
          <w:tcPr>
            <w:tcW w:w="4634" w:type="dxa"/>
          </w:tcPr>
          <w:p w14:paraId="07FB1C38" w14:textId="77777777" w:rsidR="00D93C06" w:rsidRPr="0026216E" w:rsidRDefault="00D93C06" w:rsidP="00995780">
            <w:pPr>
              <w:pStyle w:val="Default"/>
              <w:rPr>
                <w:rFonts w:ascii="Arial" w:hAnsi="Arial" w:cs="Arial"/>
                <w:sz w:val="20"/>
                <w:szCs w:val="20"/>
                <w:lang w:bidi="pl-PL"/>
              </w:rPr>
            </w:pPr>
            <w:r w:rsidRPr="0026216E">
              <w:rPr>
                <w:rFonts w:ascii="Arial" w:hAnsi="Arial" w:cs="Arial"/>
                <w:sz w:val="20"/>
                <w:szCs w:val="20"/>
                <w:lang w:bidi="pl-PL"/>
              </w:rPr>
              <w:t>Z punktu widzenia prowadzenia badań naukowych, zachodzi konieczność doprecyzowania pojęcia „obiekt izolowany". W obecnym kształcie definicji, zgodnie z rozporządzeniem UE nr 1143/2014, brak jest precyzyjnych informacji, jakie warunki ma spełniać pomies</w:t>
            </w:r>
            <w:r>
              <w:rPr>
                <w:rFonts w:ascii="Arial" w:hAnsi="Arial" w:cs="Arial"/>
                <w:sz w:val="20"/>
                <w:szCs w:val="20"/>
                <w:lang w:bidi="pl-PL"/>
              </w:rPr>
              <w:t>zczenie z izolowanymi obiektami, co oznacza</w:t>
            </w:r>
            <w:r w:rsidRPr="0026216E">
              <w:rPr>
                <w:rFonts w:ascii="Arial" w:hAnsi="Arial" w:cs="Arial"/>
                <w:sz w:val="20"/>
                <w:szCs w:val="20"/>
                <w:lang w:bidi="pl-PL"/>
              </w:rPr>
              <w:t xml:space="preserve"> rozdźwięk między projektem a </w:t>
            </w:r>
            <w:r w:rsidRPr="0026216E">
              <w:rPr>
                <w:rFonts w:ascii="Arial" w:hAnsi="Arial" w:cs="Arial"/>
                <w:sz w:val="20"/>
                <w:szCs w:val="20"/>
                <w:lang w:bidi="pl-PL"/>
              </w:rPr>
              <w:lastRenderedPageBreak/>
              <w:t>koniecznością uzyskania certyfikatu (</w:t>
            </w:r>
            <w:proofErr w:type="spellStart"/>
            <w:r w:rsidRPr="0026216E">
              <w:rPr>
                <w:rFonts w:ascii="Arial" w:hAnsi="Arial" w:cs="Arial"/>
                <w:sz w:val="20"/>
                <w:szCs w:val="20"/>
                <w:lang w:bidi="pl-PL"/>
              </w:rPr>
              <w:t>PolASA</w:t>
            </w:r>
            <w:proofErr w:type="spellEnd"/>
            <w:r w:rsidRPr="0026216E">
              <w:rPr>
                <w:rFonts w:ascii="Arial" w:hAnsi="Arial" w:cs="Arial"/>
                <w:sz w:val="20"/>
                <w:szCs w:val="20"/>
                <w:lang w:bidi="pl-PL"/>
              </w:rPr>
              <w:t>) Polskiego Towarzystwa Nauk o Zwierzętach Laboratoryjnych przez osoby badające, przetrzymujące, bądź uśmiercające zwierzęta kręgowe.</w:t>
            </w:r>
          </w:p>
          <w:p w14:paraId="24928EEE" w14:textId="77777777" w:rsidR="00D93C06" w:rsidRPr="00E70630" w:rsidRDefault="00D93C06" w:rsidP="00995780">
            <w:pPr>
              <w:pStyle w:val="Default"/>
              <w:rPr>
                <w:rFonts w:ascii="Arial" w:hAnsi="Arial" w:cs="Arial"/>
                <w:sz w:val="20"/>
                <w:szCs w:val="20"/>
              </w:rPr>
            </w:pPr>
          </w:p>
        </w:tc>
        <w:tc>
          <w:tcPr>
            <w:tcW w:w="4562" w:type="dxa"/>
          </w:tcPr>
          <w:p w14:paraId="1CBEBBDD" w14:textId="77777777" w:rsidR="00D93C06" w:rsidRPr="00F375CA" w:rsidRDefault="00D93C06" w:rsidP="00995780">
            <w:pPr>
              <w:rPr>
                <w:rFonts w:ascii="Arial" w:hAnsi="Arial" w:cs="Arial"/>
                <w:b/>
                <w:sz w:val="20"/>
                <w:szCs w:val="20"/>
              </w:rPr>
            </w:pPr>
            <w:r w:rsidRPr="00F375CA">
              <w:rPr>
                <w:rFonts w:ascii="Arial" w:hAnsi="Arial" w:cs="Arial"/>
                <w:b/>
                <w:sz w:val="20"/>
                <w:szCs w:val="20"/>
              </w:rPr>
              <w:lastRenderedPageBreak/>
              <w:t>Uwaga nieuwzględniona</w:t>
            </w:r>
          </w:p>
          <w:p w14:paraId="2582095E" w14:textId="5C39CD7F" w:rsidR="00D93C06" w:rsidRPr="00E70630" w:rsidRDefault="00D93C06" w:rsidP="00995780">
            <w:pPr>
              <w:rPr>
                <w:rFonts w:ascii="Arial" w:hAnsi="Arial" w:cs="Arial"/>
                <w:sz w:val="20"/>
                <w:szCs w:val="20"/>
              </w:rPr>
            </w:pPr>
            <w:r>
              <w:rPr>
                <w:rFonts w:ascii="Arial" w:hAnsi="Arial" w:cs="Arial"/>
                <w:sz w:val="20"/>
                <w:szCs w:val="20"/>
              </w:rPr>
              <w:t xml:space="preserve">W opinii resortu środowiska nie jest możliwe doprecyzowanie pojęcia obiektu izolowanego (opisanego w rozporządzeniu 1143/2014) bowiem jego poszczególne warunki będą zależały od tego jaki gatunek będzie w nim przetrzymywany. </w:t>
            </w:r>
          </w:p>
        </w:tc>
      </w:tr>
      <w:tr w:rsidR="00D93C06" w:rsidRPr="00E70630" w14:paraId="40D0688B" w14:textId="77777777" w:rsidTr="00DA4ABF">
        <w:tc>
          <w:tcPr>
            <w:tcW w:w="635" w:type="dxa"/>
            <w:vMerge/>
          </w:tcPr>
          <w:p w14:paraId="1CAF910B" w14:textId="77777777" w:rsidR="00D93C06" w:rsidRPr="00E70630" w:rsidRDefault="00D93C06" w:rsidP="00995780">
            <w:pPr>
              <w:rPr>
                <w:rFonts w:ascii="Arial" w:hAnsi="Arial" w:cs="Arial"/>
                <w:sz w:val="20"/>
                <w:szCs w:val="20"/>
              </w:rPr>
            </w:pPr>
          </w:p>
        </w:tc>
        <w:tc>
          <w:tcPr>
            <w:tcW w:w="2483" w:type="dxa"/>
            <w:vMerge/>
          </w:tcPr>
          <w:p w14:paraId="165C1948" w14:textId="77777777" w:rsidR="00D93C06" w:rsidRPr="00E70630" w:rsidRDefault="00D93C06" w:rsidP="00995780">
            <w:pPr>
              <w:rPr>
                <w:rFonts w:ascii="Arial" w:hAnsi="Arial" w:cs="Arial"/>
                <w:sz w:val="20"/>
                <w:szCs w:val="20"/>
              </w:rPr>
            </w:pPr>
          </w:p>
        </w:tc>
        <w:tc>
          <w:tcPr>
            <w:tcW w:w="1680" w:type="dxa"/>
          </w:tcPr>
          <w:p w14:paraId="6642A12B"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308D7487" w14:textId="77777777" w:rsidR="00D93C06" w:rsidRPr="002E4496" w:rsidRDefault="00D93C06" w:rsidP="00995780">
            <w:pPr>
              <w:pStyle w:val="Default"/>
              <w:rPr>
                <w:rFonts w:ascii="Arial" w:hAnsi="Arial" w:cs="Arial"/>
                <w:sz w:val="20"/>
                <w:szCs w:val="20"/>
                <w:lang w:bidi="pl-PL"/>
              </w:rPr>
            </w:pPr>
            <w:r w:rsidRPr="002E4496">
              <w:rPr>
                <w:rFonts w:ascii="Arial" w:hAnsi="Arial" w:cs="Arial"/>
                <w:sz w:val="20"/>
                <w:szCs w:val="20"/>
                <w:lang w:bidi="pl-PL"/>
              </w:rPr>
              <w:t xml:space="preserve">W rozporządzeniu UE nr 1143/2014 </w:t>
            </w:r>
            <w:r>
              <w:rPr>
                <w:rFonts w:ascii="Arial" w:hAnsi="Arial" w:cs="Arial"/>
                <w:sz w:val="20"/>
                <w:szCs w:val="20"/>
                <w:lang w:bidi="pl-PL"/>
              </w:rPr>
              <w:t>używane</w:t>
            </w:r>
            <w:r w:rsidRPr="002E4496">
              <w:rPr>
                <w:rFonts w:ascii="Arial" w:hAnsi="Arial" w:cs="Arial"/>
                <w:sz w:val="20"/>
                <w:szCs w:val="20"/>
                <w:lang w:bidi="pl-PL"/>
              </w:rPr>
              <w:t xml:space="preserve"> jest pojęcie „wykazu gatunków obcych", natomiast w opiniowanym projekcie ustawy stosuję</w:t>
            </w:r>
            <w:r>
              <w:rPr>
                <w:rFonts w:ascii="Arial" w:hAnsi="Arial" w:cs="Arial"/>
                <w:sz w:val="20"/>
                <w:szCs w:val="20"/>
                <w:lang w:bidi="pl-PL"/>
              </w:rPr>
              <w:t xml:space="preserve"> się pojęcie „lista"  -zasadne jest ujednolice</w:t>
            </w:r>
            <w:r w:rsidRPr="002E4496">
              <w:rPr>
                <w:rFonts w:ascii="Arial" w:hAnsi="Arial" w:cs="Arial"/>
                <w:sz w:val="20"/>
                <w:szCs w:val="20"/>
                <w:lang w:bidi="pl-PL"/>
              </w:rPr>
              <w:t>nie stosowanej nomenklatury.</w:t>
            </w:r>
          </w:p>
          <w:p w14:paraId="689586DB" w14:textId="77777777" w:rsidR="00D93C06" w:rsidRPr="00E70630" w:rsidRDefault="00D93C06" w:rsidP="00995780">
            <w:pPr>
              <w:pStyle w:val="Default"/>
              <w:rPr>
                <w:rFonts w:ascii="Arial" w:hAnsi="Arial" w:cs="Arial"/>
                <w:sz w:val="20"/>
                <w:szCs w:val="20"/>
              </w:rPr>
            </w:pPr>
          </w:p>
        </w:tc>
        <w:tc>
          <w:tcPr>
            <w:tcW w:w="4562" w:type="dxa"/>
          </w:tcPr>
          <w:p w14:paraId="774C99E0" w14:textId="77777777" w:rsidR="00D93C06" w:rsidRPr="00DB2E4D" w:rsidRDefault="00D93C06" w:rsidP="00995780">
            <w:pPr>
              <w:rPr>
                <w:rFonts w:ascii="Arial" w:hAnsi="Arial" w:cs="Arial"/>
                <w:b/>
                <w:sz w:val="20"/>
                <w:szCs w:val="20"/>
              </w:rPr>
            </w:pPr>
            <w:r w:rsidRPr="00DB2E4D">
              <w:rPr>
                <w:rFonts w:ascii="Arial" w:hAnsi="Arial" w:cs="Arial"/>
                <w:b/>
                <w:sz w:val="20"/>
                <w:szCs w:val="20"/>
              </w:rPr>
              <w:t>Uwaga nieuwzględniona</w:t>
            </w:r>
          </w:p>
          <w:p w14:paraId="4B63701A" w14:textId="50B827A0" w:rsidR="00D93C06" w:rsidRPr="00E70630" w:rsidRDefault="00D93C06" w:rsidP="00995780">
            <w:pPr>
              <w:rPr>
                <w:rFonts w:ascii="Arial" w:hAnsi="Arial" w:cs="Arial"/>
                <w:sz w:val="20"/>
                <w:szCs w:val="20"/>
              </w:rPr>
            </w:pPr>
            <w:r>
              <w:rPr>
                <w:rFonts w:ascii="Arial" w:hAnsi="Arial" w:cs="Arial"/>
                <w:sz w:val="20"/>
                <w:szCs w:val="20"/>
              </w:rPr>
              <w:t>Projekt ustawy stosuje w sposób spójny pojęcia w niej występujące wyjaśnione w art. 2</w:t>
            </w:r>
          </w:p>
        </w:tc>
      </w:tr>
      <w:tr w:rsidR="00D93C06" w:rsidRPr="00E70630" w14:paraId="5DA75413" w14:textId="77777777" w:rsidTr="00DA4ABF">
        <w:tc>
          <w:tcPr>
            <w:tcW w:w="635" w:type="dxa"/>
            <w:vMerge/>
          </w:tcPr>
          <w:p w14:paraId="164760D5" w14:textId="77777777" w:rsidR="00D93C06" w:rsidRPr="00E70630" w:rsidRDefault="00D93C06" w:rsidP="00995780">
            <w:pPr>
              <w:rPr>
                <w:rFonts w:ascii="Arial" w:hAnsi="Arial" w:cs="Arial"/>
                <w:sz w:val="20"/>
                <w:szCs w:val="20"/>
              </w:rPr>
            </w:pPr>
          </w:p>
        </w:tc>
        <w:tc>
          <w:tcPr>
            <w:tcW w:w="2483" w:type="dxa"/>
            <w:vMerge/>
          </w:tcPr>
          <w:p w14:paraId="4B5A9808" w14:textId="77777777" w:rsidR="00D93C06" w:rsidRPr="00E70630" w:rsidRDefault="00D93C06" w:rsidP="00995780">
            <w:pPr>
              <w:rPr>
                <w:rFonts w:ascii="Arial" w:hAnsi="Arial" w:cs="Arial"/>
                <w:sz w:val="20"/>
                <w:szCs w:val="20"/>
              </w:rPr>
            </w:pPr>
          </w:p>
        </w:tc>
        <w:tc>
          <w:tcPr>
            <w:tcW w:w="1680" w:type="dxa"/>
          </w:tcPr>
          <w:p w14:paraId="6D873DC6" w14:textId="77777777" w:rsidR="00D93C06" w:rsidRPr="00E70630" w:rsidRDefault="00D93C06" w:rsidP="00995780">
            <w:pPr>
              <w:jc w:val="center"/>
              <w:rPr>
                <w:rFonts w:ascii="Arial" w:hAnsi="Arial" w:cs="Arial"/>
                <w:sz w:val="20"/>
                <w:szCs w:val="20"/>
              </w:rPr>
            </w:pPr>
            <w:r>
              <w:rPr>
                <w:rFonts w:ascii="Arial" w:hAnsi="Arial" w:cs="Arial"/>
                <w:sz w:val="20"/>
                <w:szCs w:val="20"/>
              </w:rPr>
              <w:t>Uwaga ogólna</w:t>
            </w:r>
          </w:p>
        </w:tc>
        <w:tc>
          <w:tcPr>
            <w:tcW w:w="4634" w:type="dxa"/>
          </w:tcPr>
          <w:p w14:paraId="43D50BB4" w14:textId="77777777" w:rsidR="00D93C06" w:rsidRPr="00CB4E90" w:rsidRDefault="00D93C06" w:rsidP="00995780">
            <w:pPr>
              <w:pStyle w:val="Default"/>
              <w:rPr>
                <w:rFonts w:ascii="Arial" w:hAnsi="Arial" w:cs="Arial"/>
                <w:sz w:val="20"/>
                <w:szCs w:val="20"/>
                <w:lang w:bidi="pl-PL"/>
              </w:rPr>
            </w:pPr>
            <w:r w:rsidRPr="00CB4E90">
              <w:rPr>
                <w:rFonts w:ascii="Arial" w:hAnsi="Arial" w:cs="Arial"/>
                <w:sz w:val="20"/>
                <w:szCs w:val="20"/>
                <w:lang w:bidi="pl-PL"/>
              </w:rPr>
              <w:t>Projekt ustawy nie precyzuje procedury postępowania z inwazyjnymi gatunkami zwierząt kręgowych w przypadku (dostarczenia; ich do jednostki badawczej, organów administracji państwowej i/lub samorządowej o</w:t>
            </w:r>
            <w:r>
              <w:rPr>
                <w:rFonts w:ascii="Arial" w:hAnsi="Arial" w:cs="Arial"/>
                <w:sz w:val="20"/>
                <w:szCs w:val="20"/>
                <w:lang w:bidi="pl-PL"/>
              </w:rPr>
              <w:t xml:space="preserve">raz przychodni weterynaryjnych - </w:t>
            </w:r>
            <w:r w:rsidRPr="00CB4E90">
              <w:rPr>
                <w:rFonts w:ascii="Arial" w:hAnsi="Arial" w:cs="Arial"/>
                <w:sz w:val="20"/>
                <w:szCs w:val="20"/>
                <w:lang w:bidi="pl-PL"/>
              </w:rPr>
              <w:t>ustawa powinna określać miejsca azylu dla przedmiotowych zwierząt inwazyjnych.</w:t>
            </w:r>
          </w:p>
          <w:p w14:paraId="28B71215" w14:textId="77777777" w:rsidR="00D93C06" w:rsidRPr="00E70630" w:rsidRDefault="00D93C06" w:rsidP="00995780">
            <w:pPr>
              <w:pStyle w:val="Default"/>
              <w:rPr>
                <w:rFonts w:ascii="Arial" w:hAnsi="Arial" w:cs="Arial"/>
                <w:sz w:val="20"/>
                <w:szCs w:val="20"/>
              </w:rPr>
            </w:pPr>
          </w:p>
        </w:tc>
        <w:tc>
          <w:tcPr>
            <w:tcW w:w="4562" w:type="dxa"/>
          </w:tcPr>
          <w:p w14:paraId="20586939" w14:textId="77777777" w:rsidR="00D93C06" w:rsidRPr="00804A76" w:rsidRDefault="00D93C06" w:rsidP="00995780">
            <w:pPr>
              <w:rPr>
                <w:rFonts w:ascii="Arial" w:hAnsi="Arial" w:cs="Arial"/>
                <w:b/>
                <w:sz w:val="20"/>
                <w:szCs w:val="20"/>
              </w:rPr>
            </w:pPr>
            <w:r w:rsidRPr="00804A76">
              <w:rPr>
                <w:rFonts w:ascii="Arial" w:hAnsi="Arial" w:cs="Arial"/>
                <w:b/>
                <w:sz w:val="20"/>
                <w:szCs w:val="20"/>
              </w:rPr>
              <w:t>Uwaga częściowo uwzględniona</w:t>
            </w:r>
          </w:p>
          <w:p w14:paraId="123D886C" w14:textId="7AC970E4" w:rsidR="00D93C06" w:rsidRPr="00E70630" w:rsidRDefault="00D93C06" w:rsidP="00995780">
            <w:pPr>
              <w:rPr>
                <w:rFonts w:ascii="Arial" w:hAnsi="Arial" w:cs="Arial"/>
                <w:sz w:val="20"/>
                <w:szCs w:val="20"/>
              </w:rPr>
            </w:pPr>
            <w:r>
              <w:rPr>
                <w:rFonts w:ascii="Arial" w:hAnsi="Arial" w:cs="Arial"/>
                <w:sz w:val="20"/>
                <w:szCs w:val="20"/>
              </w:rPr>
              <w:t xml:space="preserve">Ustawa określa sposób przekazywania zwierząt do azylu lub innych podmiotów, które podejmują działania zaradcze, na podstawie stosownych zezwoleń. </w:t>
            </w:r>
          </w:p>
        </w:tc>
      </w:tr>
      <w:tr w:rsidR="00D93C06" w:rsidRPr="00E70630" w14:paraId="74B90B6C" w14:textId="77777777" w:rsidTr="00DA4ABF">
        <w:tc>
          <w:tcPr>
            <w:tcW w:w="635" w:type="dxa"/>
            <w:vMerge/>
          </w:tcPr>
          <w:p w14:paraId="7751499F" w14:textId="77777777" w:rsidR="00D93C06" w:rsidRPr="00E70630" w:rsidRDefault="00D93C06" w:rsidP="00995780">
            <w:pPr>
              <w:rPr>
                <w:rFonts w:ascii="Arial" w:hAnsi="Arial" w:cs="Arial"/>
                <w:sz w:val="20"/>
                <w:szCs w:val="20"/>
              </w:rPr>
            </w:pPr>
          </w:p>
        </w:tc>
        <w:tc>
          <w:tcPr>
            <w:tcW w:w="2483" w:type="dxa"/>
            <w:vMerge/>
          </w:tcPr>
          <w:p w14:paraId="0482481C" w14:textId="77777777" w:rsidR="00D93C06" w:rsidRPr="00E70630" w:rsidRDefault="00D93C06" w:rsidP="00995780">
            <w:pPr>
              <w:rPr>
                <w:rFonts w:ascii="Arial" w:hAnsi="Arial" w:cs="Arial"/>
                <w:sz w:val="20"/>
                <w:szCs w:val="20"/>
              </w:rPr>
            </w:pPr>
          </w:p>
        </w:tc>
        <w:tc>
          <w:tcPr>
            <w:tcW w:w="1680" w:type="dxa"/>
          </w:tcPr>
          <w:p w14:paraId="15150AA7" w14:textId="77777777" w:rsidR="00D93C06" w:rsidRPr="00E70630" w:rsidRDefault="00D93C06" w:rsidP="00995780">
            <w:pPr>
              <w:jc w:val="center"/>
              <w:rPr>
                <w:rFonts w:ascii="Arial" w:hAnsi="Arial" w:cs="Arial"/>
                <w:sz w:val="20"/>
                <w:szCs w:val="20"/>
              </w:rPr>
            </w:pPr>
            <w:r>
              <w:rPr>
                <w:rFonts w:ascii="Arial" w:hAnsi="Arial" w:cs="Arial"/>
                <w:sz w:val="20"/>
                <w:szCs w:val="20"/>
              </w:rPr>
              <w:t>Uwaga ogólna</w:t>
            </w:r>
          </w:p>
        </w:tc>
        <w:tc>
          <w:tcPr>
            <w:tcW w:w="4634" w:type="dxa"/>
          </w:tcPr>
          <w:p w14:paraId="1CFCDC15" w14:textId="77777777" w:rsidR="00D93C06" w:rsidRDefault="00D93C06" w:rsidP="00995780">
            <w:pPr>
              <w:pStyle w:val="Default"/>
              <w:rPr>
                <w:rFonts w:ascii="Arial" w:hAnsi="Arial" w:cs="Arial"/>
                <w:sz w:val="20"/>
                <w:szCs w:val="20"/>
                <w:lang w:bidi="pl-PL"/>
              </w:rPr>
            </w:pPr>
            <w:r>
              <w:rPr>
                <w:rFonts w:ascii="Arial" w:hAnsi="Arial" w:cs="Arial"/>
                <w:sz w:val="20"/>
                <w:szCs w:val="20"/>
              </w:rPr>
              <w:t xml:space="preserve">Projekt ustawy </w:t>
            </w:r>
            <w:r w:rsidRPr="00EA5ED7">
              <w:rPr>
                <w:rFonts w:ascii="Arial" w:hAnsi="Arial" w:cs="Arial"/>
                <w:sz w:val="20"/>
                <w:szCs w:val="20"/>
                <w:lang w:bidi="pl-PL"/>
              </w:rPr>
              <w:t>nie precyzuje, czy w przypadku dostarczenia do jednostki badawczej lub jednostki weterynaryjnej gatunku inwazyjnego, np. aleksandretty obrożnej, jednostka ta może wykonać eutanazję bez konieczności uzyskania pozwolenia Lokalnej Komisji Etycznej i właściwego Regionalnego Dyrektora Ochrony Śro</w:t>
            </w:r>
            <w:r>
              <w:rPr>
                <w:rFonts w:ascii="Arial" w:hAnsi="Arial" w:cs="Arial"/>
                <w:sz w:val="20"/>
                <w:szCs w:val="20"/>
                <w:lang w:bidi="pl-PL"/>
              </w:rPr>
              <w:t>dowiska.</w:t>
            </w:r>
          </w:p>
          <w:p w14:paraId="2B93D1D8" w14:textId="77777777" w:rsidR="00D93C06" w:rsidRPr="00EA5ED7" w:rsidRDefault="00D93C06" w:rsidP="00995780">
            <w:pPr>
              <w:pStyle w:val="Default"/>
              <w:rPr>
                <w:rFonts w:ascii="Arial" w:hAnsi="Arial" w:cs="Arial"/>
                <w:sz w:val="20"/>
                <w:szCs w:val="20"/>
                <w:lang w:bidi="pl-PL"/>
              </w:rPr>
            </w:pPr>
            <w:r>
              <w:rPr>
                <w:rFonts w:ascii="Arial" w:hAnsi="Arial" w:cs="Arial"/>
                <w:sz w:val="20"/>
                <w:szCs w:val="20"/>
                <w:lang w:bidi="pl-PL"/>
              </w:rPr>
              <w:t>Propozycja</w:t>
            </w:r>
            <w:r w:rsidRPr="00EA5ED7">
              <w:rPr>
                <w:rFonts w:ascii="Arial" w:hAnsi="Arial" w:cs="Arial"/>
                <w:sz w:val="20"/>
                <w:szCs w:val="20"/>
                <w:lang w:bidi="pl-PL"/>
              </w:rPr>
              <w:t xml:space="preserve"> zmiany w ustawie o ochronie przyrody, polegające</w:t>
            </w:r>
            <w:r>
              <w:rPr>
                <w:rFonts w:ascii="Arial" w:hAnsi="Arial" w:cs="Arial"/>
                <w:sz w:val="20"/>
                <w:szCs w:val="20"/>
                <w:lang w:bidi="pl-PL"/>
              </w:rPr>
              <w:t>j</w:t>
            </w:r>
            <w:r w:rsidRPr="00EA5ED7">
              <w:rPr>
                <w:rFonts w:ascii="Arial" w:hAnsi="Arial" w:cs="Arial"/>
                <w:sz w:val="20"/>
                <w:szCs w:val="20"/>
                <w:lang w:bidi="pl-PL"/>
              </w:rPr>
              <w:t xml:space="preserve"> na wprowadzeniu nadzwyczajnej ścieżki procedowania wniosku o wydanie pozwolenia na eutan</w:t>
            </w:r>
            <w:r w:rsidRPr="00EA5ED7">
              <w:rPr>
                <w:rFonts w:ascii="Arial" w:hAnsi="Arial" w:cs="Arial"/>
                <w:sz w:val="20"/>
                <w:szCs w:val="20"/>
                <w:u w:val="single"/>
                <w:lang w:bidi="pl-PL"/>
              </w:rPr>
              <w:t>azję</w:t>
            </w:r>
            <w:r w:rsidRPr="00EA5ED7">
              <w:rPr>
                <w:rFonts w:ascii="Arial" w:hAnsi="Arial" w:cs="Arial"/>
                <w:sz w:val="20"/>
                <w:szCs w:val="20"/>
                <w:lang w:bidi="pl-PL"/>
              </w:rPr>
              <w:t xml:space="preserve"> kręgowego gatunku inwazyjnego.</w:t>
            </w:r>
          </w:p>
          <w:p w14:paraId="3625A7BC" w14:textId="77777777" w:rsidR="00D93C06" w:rsidRPr="00E70630" w:rsidRDefault="00D93C06" w:rsidP="00995780">
            <w:pPr>
              <w:pStyle w:val="Default"/>
              <w:ind w:firstLine="708"/>
              <w:rPr>
                <w:rFonts w:ascii="Arial" w:hAnsi="Arial" w:cs="Arial"/>
                <w:sz w:val="20"/>
                <w:szCs w:val="20"/>
              </w:rPr>
            </w:pPr>
          </w:p>
        </w:tc>
        <w:tc>
          <w:tcPr>
            <w:tcW w:w="4562" w:type="dxa"/>
          </w:tcPr>
          <w:p w14:paraId="76468F7C" w14:textId="77777777" w:rsidR="00D93C06" w:rsidRPr="00E428E6" w:rsidRDefault="00D93C06" w:rsidP="00995780">
            <w:pPr>
              <w:rPr>
                <w:rFonts w:ascii="Arial" w:hAnsi="Arial" w:cs="Arial"/>
                <w:b/>
                <w:sz w:val="20"/>
                <w:szCs w:val="20"/>
              </w:rPr>
            </w:pPr>
            <w:r w:rsidRPr="00E428E6">
              <w:rPr>
                <w:rFonts w:ascii="Arial" w:hAnsi="Arial" w:cs="Arial"/>
                <w:b/>
                <w:sz w:val="20"/>
                <w:szCs w:val="20"/>
              </w:rPr>
              <w:t>Uwaga częściowo uwzględniona</w:t>
            </w:r>
          </w:p>
          <w:p w14:paraId="5DA09676" w14:textId="0BFB6F9A" w:rsidR="00D93C06" w:rsidRPr="00E70630" w:rsidRDefault="00D93C06" w:rsidP="00995780">
            <w:pPr>
              <w:rPr>
                <w:rFonts w:ascii="Arial" w:hAnsi="Arial" w:cs="Arial"/>
                <w:sz w:val="20"/>
                <w:szCs w:val="20"/>
              </w:rPr>
            </w:pPr>
            <w:r>
              <w:rPr>
                <w:rFonts w:ascii="Arial" w:hAnsi="Arial" w:cs="Arial"/>
                <w:sz w:val="20"/>
                <w:szCs w:val="20"/>
              </w:rPr>
              <w:t>Możliwość uśmiercania obcego gatunku inwazyjnego został doprecyzowany w ustawie.</w:t>
            </w:r>
          </w:p>
        </w:tc>
      </w:tr>
      <w:tr w:rsidR="00D93C06" w:rsidRPr="00E70630" w14:paraId="25923DB0" w14:textId="77777777" w:rsidTr="00DA4ABF">
        <w:tc>
          <w:tcPr>
            <w:tcW w:w="635" w:type="dxa"/>
            <w:vMerge w:val="restart"/>
          </w:tcPr>
          <w:p w14:paraId="530DC06A" w14:textId="5C5FD57B" w:rsidR="00D93C06" w:rsidRDefault="0084163F" w:rsidP="00995780">
            <w:pPr>
              <w:rPr>
                <w:rFonts w:ascii="Arial" w:hAnsi="Arial" w:cs="Arial"/>
                <w:sz w:val="20"/>
                <w:szCs w:val="20"/>
              </w:rPr>
            </w:pPr>
            <w:r>
              <w:rPr>
                <w:rFonts w:ascii="Arial" w:hAnsi="Arial" w:cs="Arial"/>
                <w:sz w:val="20"/>
                <w:szCs w:val="20"/>
              </w:rPr>
              <w:t>105</w:t>
            </w:r>
          </w:p>
          <w:p w14:paraId="519B72D5" w14:textId="77777777" w:rsidR="0084163F" w:rsidRDefault="0084163F" w:rsidP="00995780">
            <w:pPr>
              <w:rPr>
                <w:rFonts w:ascii="Arial" w:hAnsi="Arial" w:cs="Arial"/>
                <w:sz w:val="20"/>
                <w:szCs w:val="20"/>
              </w:rPr>
            </w:pPr>
          </w:p>
          <w:p w14:paraId="5391246D" w14:textId="77777777" w:rsidR="0084163F" w:rsidRDefault="0084163F" w:rsidP="00995780">
            <w:pPr>
              <w:rPr>
                <w:rFonts w:ascii="Arial" w:hAnsi="Arial" w:cs="Arial"/>
                <w:sz w:val="20"/>
                <w:szCs w:val="20"/>
              </w:rPr>
            </w:pPr>
          </w:p>
          <w:p w14:paraId="022F5BA5" w14:textId="77777777" w:rsidR="0084163F" w:rsidRDefault="0084163F" w:rsidP="00995780">
            <w:pPr>
              <w:rPr>
                <w:rFonts w:ascii="Arial" w:hAnsi="Arial" w:cs="Arial"/>
                <w:sz w:val="20"/>
                <w:szCs w:val="20"/>
              </w:rPr>
            </w:pPr>
          </w:p>
          <w:p w14:paraId="6DDB6796" w14:textId="77777777" w:rsidR="0084163F" w:rsidRDefault="0084163F" w:rsidP="00995780">
            <w:pPr>
              <w:rPr>
                <w:rFonts w:ascii="Arial" w:hAnsi="Arial" w:cs="Arial"/>
                <w:sz w:val="20"/>
                <w:szCs w:val="20"/>
              </w:rPr>
            </w:pPr>
          </w:p>
          <w:p w14:paraId="1521CA80" w14:textId="77777777" w:rsidR="0084163F" w:rsidRDefault="0084163F" w:rsidP="00995780">
            <w:pPr>
              <w:rPr>
                <w:rFonts w:ascii="Arial" w:hAnsi="Arial" w:cs="Arial"/>
                <w:sz w:val="20"/>
                <w:szCs w:val="20"/>
              </w:rPr>
            </w:pPr>
            <w:r>
              <w:rPr>
                <w:rFonts w:ascii="Arial" w:hAnsi="Arial" w:cs="Arial"/>
                <w:sz w:val="20"/>
                <w:szCs w:val="20"/>
              </w:rPr>
              <w:t>106</w:t>
            </w:r>
          </w:p>
          <w:p w14:paraId="7371817C" w14:textId="77777777" w:rsidR="0084163F" w:rsidRDefault="0084163F" w:rsidP="00995780">
            <w:pPr>
              <w:rPr>
                <w:rFonts w:ascii="Arial" w:hAnsi="Arial" w:cs="Arial"/>
                <w:sz w:val="20"/>
                <w:szCs w:val="20"/>
              </w:rPr>
            </w:pPr>
          </w:p>
          <w:p w14:paraId="648174CB" w14:textId="77777777" w:rsidR="0084163F" w:rsidRDefault="0084163F" w:rsidP="00995780">
            <w:pPr>
              <w:rPr>
                <w:rFonts w:ascii="Arial" w:hAnsi="Arial" w:cs="Arial"/>
                <w:sz w:val="20"/>
                <w:szCs w:val="20"/>
              </w:rPr>
            </w:pPr>
          </w:p>
          <w:p w14:paraId="556A8E99" w14:textId="77777777" w:rsidR="0084163F" w:rsidRDefault="0084163F" w:rsidP="00995780">
            <w:pPr>
              <w:rPr>
                <w:rFonts w:ascii="Arial" w:hAnsi="Arial" w:cs="Arial"/>
                <w:sz w:val="20"/>
                <w:szCs w:val="20"/>
              </w:rPr>
            </w:pPr>
          </w:p>
          <w:p w14:paraId="73ED7146" w14:textId="77777777" w:rsidR="0084163F" w:rsidRDefault="0084163F" w:rsidP="00995780">
            <w:pPr>
              <w:rPr>
                <w:rFonts w:ascii="Arial" w:hAnsi="Arial" w:cs="Arial"/>
                <w:sz w:val="20"/>
                <w:szCs w:val="20"/>
              </w:rPr>
            </w:pPr>
          </w:p>
          <w:p w14:paraId="771F87A2" w14:textId="77777777" w:rsidR="0084163F" w:rsidRDefault="0084163F" w:rsidP="00995780">
            <w:pPr>
              <w:rPr>
                <w:rFonts w:ascii="Arial" w:hAnsi="Arial" w:cs="Arial"/>
                <w:sz w:val="20"/>
                <w:szCs w:val="20"/>
              </w:rPr>
            </w:pPr>
          </w:p>
          <w:p w14:paraId="0FA33FC6" w14:textId="77777777" w:rsidR="0084163F" w:rsidRDefault="0084163F" w:rsidP="00995780">
            <w:pPr>
              <w:rPr>
                <w:rFonts w:ascii="Arial" w:hAnsi="Arial" w:cs="Arial"/>
                <w:sz w:val="20"/>
                <w:szCs w:val="20"/>
              </w:rPr>
            </w:pPr>
          </w:p>
          <w:p w14:paraId="04D25464" w14:textId="77777777" w:rsidR="0084163F" w:rsidRDefault="0084163F" w:rsidP="00995780">
            <w:pPr>
              <w:rPr>
                <w:rFonts w:ascii="Arial" w:hAnsi="Arial" w:cs="Arial"/>
                <w:sz w:val="20"/>
                <w:szCs w:val="20"/>
              </w:rPr>
            </w:pPr>
          </w:p>
          <w:p w14:paraId="13FC426B" w14:textId="77777777" w:rsidR="0084163F" w:rsidRDefault="0084163F" w:rsidP="00995780">
            <w:pPr>
              <w:rPr>
                <w:rFonts w:ascii="Arial" w:hAnsi="Arial" w:cs="Arial"/>
                <w:sz w:val="20"/>
                <w:szCs w:val="20"/>
              </w:rPr>
            </w:pPr>
          </w:p>
          <w:p w14:paraId="4F8CBE4A" w14:textId="77777777" w:rsidR="0084163F" w:rsidRDefault="0084163F" w:rsidP="00995780">
            <w:pPr>
              <w:rPr>
                <w:rFonts w:ascii="Arial" w:hAnsi="Arial" w:cs="Arial"/>
                <w:sz w:val="20"/>
                <w:szCs w:val="20"/>
              </w:rPr>
            </w:pPr>
          </w:p>
          <w:p w14:paraId="656CF84B" w14:textId="77777777" w:rsidR="0084163F" w:rsidRDefault="0084163F" w:rsidP="00995780">
            <w:pPr>
              <w:rPr>
                <w:rFonts w:ascii="Arial" w:hAnsi="Arial" w:cs="Arial"/>
                <w:sz w:val="20"/>
                <w:szCs w:val="20"/>
              </w:rPr>
            </w:pPr>
          </w:p>
          <w:p w14:paraId="207E462A" w14:textId="77777777" w:rsidR="0084163F" w:rsidRDefault="0084163F" w:rsidP="00995780">
            <w:pPr>
              <w:rPr>
                <w:rFonts w:ascii="Arial" w:hAnsi="Arial" w:cs="Arial"/>
                <w:sz w:val="20"/>
                <w:szCs w:val="20"/>
              </w:rPr>
            </w:pPr>
          </w:p>
          <w:p w14:paraId="275688D5" w14:textId="77777777" w:rsidR="0084163F" w:rsidRDefault="0084163F" w:rsidP="00995780">
            <w:pPr>
              <w:rPr>
                <w:rFonts w:ascii="Arial" w:hAnsi="Arial" w:cs="Arial"/>
                <w:sz w:val="20"/>
                <w:szCs w:val="20"/>
              </w:rPr>
            </w:pPr>
          </w:p>
          <w:p w14:paraId="3DCC2979" w14:textId="77777777" w:rsidR="0084163F" w:rsidRDefault="0084163F" w:rsidP="00995780">
            <w:pPr>
              <w:rPr>
                <w:rFonts w:ascii="Arial" w:hAnsi="Arial" w:cs="Arial"/>
                <w:sz w:val="20"/>
                <w:szCs w:val="20"/>
              </w:rPr>
            </w:pPr>
            <w:r>
              <w:rPr>
                <w:rFonts w:ascii="Arial" w:hAnsi="Arial" w:cs="Arial"/>
                <w:sz w:val="20"/>
                <w:szCs w:val="20"/>
              </w:rPr>
              <w:t>107</w:t>
            </w:r>
          </w:p>
          <w:p w14:paraId="638DB74F" w14:textId="77777777" w:rsidR="0084163F" w:rsidRDefault="0084163F" w:rsidP="00995780">
            <w:pPr>
              <w:rPr>
                <w:rFonts w:ascii="Arial" w:hAnsi="Arial" w:cs="Arial"/>
                <w:sz w:val="20"/>
                <w:szCs w:val="20"/>
              </w:rPr>
            </w:pPr>
          </w:p>
          <w:p w14:paraId="4EBE338E" w14:textId="77777777" w:rsidR="0084163F" w:rsidRDefault="0084163F" w:rsidP="00995780">
            <w:pPr>
              <w:rPr>
                <w:rFonts w:ascii="Arial" w:hAnsi="Arial" w:cs="Arial"/>
                <w:sz w:val="20"/>
                <w:szCs w:val="20"/>
              </w:rPr>
            </w:pPr>
          </w:p>
          <w:p w14:paraId="71CCB0F7" w14:textId="77777777" w:rsidR="0084163F" w:rsidRDefault="0084163F" w:rsidP="00995780">
            <w:pPr>
              <w:rPr>
                <w:rFonts w:ascii="Arial" w:hAnsi="Arial" w:cs="Arial"/>
                <w:sz w:val="20"/>
                <w:szCs w:val="20"/>
              </w:rPr>
            </w:pPr>
          </w:p>
          <w:p w14:paraId="54ADE087" w14:textId="77777777" w:rsidR="0084163F" w:rsidRDefault="0084163F" w:rsidP="00995780">
            <w:pPr>
              <w:rPr>
                <w:rFonts w:ascii="Arial" w:hAnsi="Arial" w:cs="Arial"/>
                <w:sz w:val="20"/>
                <w:szCs w:val="20"/>
              </w:rPr>
            </w:pPr>
          </w:p>
          <w:p w14:paraId="2D8B6AFE" w14:textId="77777777" w:rsidR="0084163F" w:rsidRDefault="0084163F" w:rsidP="00995780">
            <w:pPr>
              <w:rPr>
                <w:rFonts w:ascii="Arial" w:hAnsi="Arial" w:cs="Arial"/>
                <w:sz w:val="20"/>
                <w:szCs w:val="20"/>
              </w:rPr>
            </w:pPr>
          </w:p>
          <w:p w14:paraId="589464D8" w14:textId="77777777" w:rsidR="0084163F" w:rsidRDefault="0084163F" w:rsidP="00995780">
            <w:pPr>
              <w:rPr>
                <w:rFonts w:ascii="Arial" w:hAnsi="Arial" w:cs="Arial"/>
                <w:sz w:val="20"/>
                <w:szCs w:val="20"/>
              </w:rPr>
            </w:pPr>
          </w:p>
          <w:p w14:paraId="4FED92C0" w14:textId="77777777" w:rsidR="0084163F" w:rsidRDefault="0084163F" w:rsidP="00995780">
            <w:pPr>
              <w:rPr>
                <w:rFonts w:ascii="Arial" w:hAnsi="Arial" w:cs="Arial"/>
                <w:sz w:val="20"/>
                <w:szCs w:val="20"/>
              </w:rPr>
            </w:pPr>
          </w:p>
          <w:p w14:paraId="79F83746" w14:textId="6823B93F" w:rsidR="0084163F" w:rsidRPr="00E70630" w:rsidRDefault="0084163F" w:rsidP="00995780">
            <w:pPr>
              <w:rPr>
                <w:rFonts w:ascii="Arial" w:hAnsi="Arial" w:cs="Arial"/>
                <w:sz w:val="20"/>
                <w:szCs w:val="20"/>
              </w:rPr>
            </w:pPr>
            <w:r>
              <w:rPr>
                <w:rFonts w:ascii="Arial" w:hAnsi="Arial" w:cs="Arial"/>
                <w:sz w:val="20"/>
                <w:szCs w:val="20"/>
              </w:rPr>
              <w:t>108</w:t>
            </w:r>
          </w:p>
        </w:tc>
        <w:tc>
          <w:tcPr>
            <w:tcW w:w="2483" w:type="dxa"/>
            <w:vMerge w:val="restart"/>
          </w:tcPr>
          <w:p w14:paraId="426D812D" w14:textId="77777777" w:rsidR="00D93C06" w:rsidRPr="00E70630" w:rsidRDefault="00D93C06" w:rsidP="00995780">
            <w:pPr>
              <w:rPr>
                <w:rFonts w:ascii="Arial" w:hAnsi="Arial" w:cs="Arial"/>
                <w:sz w:val="20"/>
                <w:szCs w:val="20"/>
              </w:rPr>
            </w:pPr>
          </w:p>
        </w:tc>
        <w:tc>
          <w:tcPr>
            <w:tcW w:w="1680" w:type="dxa"/>
          </w:tcPr>
          <w:p w14:paraId="7E0161DA"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47F51B9F" w14:textId="77777777" w:rsidR="00D93C06" w:rsidRPr="004E1ECF" w:rsidRDefault="00D93C06" w:rsidP="00995780">
            <w:pPr>
              <w:pStyle w:val="Default"/>
              <w:rPr>
                <w:rFonts w:ascii="Arial" w:hAnsi="Arial" w:cs="Arial"/>
                <w:sz w:val="20"/>
                <w:szCs w:val="20"/>
                <w:lang w:bidi="pl-PL"/>
              </w:rPr>
            </w:pPr>
            <w:r>
              <w:rPr>
                <w:rFonts w:ascii="Arial" w:hAnsi="Arial" w:cs="Arial"/>
                <w:sz w:val="20"/>
                <w:szCs w:val="20"/>
              </w:rPr>
              <w:t xml:space="preserve">Zasadne jest </w:t>
            </w:r>
            <w:r w:rsidRPr="004E1ECF">
              <w:rPr>
                <w:sz w:val="21"/>
                <w:szCs w:val="21"/>
                <w:lang w:bidi="pl-PL"/>
              </w:rPr>
              <w:t xml:space="preserve"> </w:t>
            </w:r>
            <w:r>
              <w:rPr>
                <w:rFonts w:ascii="Arial" w:hAnsi="Arial" w:cs="Arial"/>
                <w:sz w:val="20"/>
                <w:szCs w:val="20"/>
                <w:lang w:bidi="pl-PL"/>
              </w:rPr>
              <w:t>dodanie</w:t>
            </w:r>
            <w:r w:rsidRPr="004E1ECF">
              <w:rPr>
                <w:rFonts w:ascii="Arial" w:hAnsi="Arial" w:cs="Arial"/>
                <w:sz w:val="20"/>
                <w:szCs w:val="20"/>
                <w:lang w:bidi="pl-PL"/>
              </w:rPr>
              <w:t xml:space="preserve"> informacji o kwalifikacjach personelu zajmującego się gatunkami inwazyjnymi, również w zakresie badawczym.</w:t>
            </w:r>
          </w:p>
          <w:p w14:paraId="145747C6" w14:textId="77777777" w:rsidR="00D93C06" w:rsidRPr="00E70630" w:rsidRDefault="00D93C06" w:rsidP="00995780">
            <w:pPr>
              <w:pStyle w:val="Default"/>
              <w:rPr>
                <w:rFonts w:ascii="Arial" w:hAnsi="Arial" w:cs="Arial"/>
                <w:sz w:val="20"/>
                <w:szCs w:val="20"/>
              </w:rPr>
            </w:pPr>
          </w:p>
        </w:tc>
        <w:tc>
          <w:tcPr>
            <w:tcW w:w="4562" w:type="dxa"/>
          </w:tcPr>
          <w:p w14:paraId="00C2A5ED" w14:textId="77777777" w:rsidR="00D93C06" w:rsidRDefault="00D93C06" w:rsidP="00995780">
            <w:pPr>
              <w:rPr>
                <w:rFonts w:ascii="Arial" w:hAnsi="Arial" w:cs="Arial"/>
                <w:b/>
                <w:sz w:val="20"/>
                <w:szCs w:val="20"/>
              </w:rPr>
            </w:pPr>
            <w:r w:rsidRPr="00804A76">
              <w:rPr>
                <w:rFonts w:ascii="Arial" w:hAnsi="Arial" w:cs="Arial"/>
                <w:b/>
                <w:sz w:val="20"/>
                <w:szCs w:val="20"/>
              </w:rPr>
              <w:t>Uwaga nieuwzględniona</w:t>
            </w:r>
            <w:r>
              <w:rPr>
                <w:rFonts w:ascii="Arial" w:hAnsi="Arial" w:cs="Arial"/>
                <w:b/>
                <w:sz w:val="20"/>
                <w:szCs w:val="20"/>
              </w:rPr>
              <w:t xml:space="preserve">. </w:t>
            </w:r>
          </w:p>
          <w:p w14:paraId="73693139" w14:textId="466422F4" w:rsidR="00D93C06" w:rsidRPr="00795FB2" w:rsidRDefault="00D93C06" w:rsidP="00995780">
            <w:pPr>
              <w:rPr>
                <w:rFonts w:ascii="Arial" w:hAnsi="Arial"/>
                <w:sz w:val="20"/>
              </w:rPr>
            </w:pPr>
            <w:r w:rsidRPr="00F375CA">
              <w:rPr>
                <w:rFonts w:ascii="Arial" w:hAnsi="Arial" w:cs="Arial"/>
                <w:sz w:val="20"/>
                <w:szCs w:val="20"/>
              </w:rPr>
              <w:t>Kwalifikacje personelu będą określane w zezwoleniu w zależności od gatunku i celu jego przetrzymywania.</w:t>
            </w:r>
          </w:p>
        </w:tc>
      </w:tr>
      <w:tr w:rsidR="00D93C06" w:rsidRPr="00E70630" w14:paraId="189F7AEC" w14:textId="77777777" w:rsidTr="00DA4ABF">
        <w:tc>
          <w:tcPr>
            <w:tcW w:w="635" w:type="dxa"/>
            <w:vMerge/>
          </w:tcPr>
          <w:p w14:paraId="765544A7" w14:textId="77777777" w:rsidR="00D93C06" w:rsidRPr="00E70630" w:rsidRDefault="00D93C06" w:rsidP="00995780">
            <w:pPr>
              <w:rPr>
                <w:rFonts w:ascii="Arial" w:hAnsi="Arial" w:cs="Arial"/>
                <w:sz w:val="20"/>
                <w:szCs w:val="20"/>
              </w:rPr>
            </w:pPr>
          </w:p>
        </w:tc>
        <w:tc>
          <w:tcPr>
            <w:tcW w:w="2483" w:type="dxa"/>
            <w:vMerge/>
          </w:tcPr>
          <w:p w14:paraId="4037B1F4" w14:textId="77777777" w:rsidR="00D93C06" w:rsidRPr="00E70630" w:rsidRDefault="00D93C06" w:rsidP="00995780">
            <w:pPr>
              <w:rPr>
                <w:rFonts w:ascii="Arial" w:hAnsi="Arial" w:cs="Arial"/>
                <w:sz w:val="20"/>
                <w:szCs w:val="20"/>
              </w:rPr>
            </w:pPr>
          </w:p>
        </w:tc>
        <w:tc>
          <w:tcPr>
            <w:tcW w:w="1680" w:type="dxa"/>
          </w:tcPr>
          <w:p w14:paraId="33B2BE13" w14:textId="77777777" w:rsidR="00D93C06" w:rsidRPr="00E70630" w:rsidRDefault="00D93C06" w:rsidP="00995780">
            <w:pPr>
              <w:jc w:val="center"/>
              <w:rPr>
                <w:rFonts w:ascii="Arial" w:hAnsi="Arial" w:cs="Arial"/>
                <w:sz w:val="20"/>
                <w:szCs w:val="20"/>
              </w:rPr>
            </w:pPr>
            <w:r>
              <w:rPr>
                <w:rFonts w:ascii="Arial" w:hAnsi="Arial" w:cs="Arial"/>
                <w:sz w:val="20"/>
                <w:szCs w:val="20"/>
              </w:rPr>
              <w:t>Art. 2 pkt 11.</w:t>
            </w:r>
          </w:p>
        </w:tc>
        <w:tc>
          <w:tcPr>
            <w:tcW w:w="4634" w:type="dxa"/>
          </w:tcPr>
          <w:p w14:paraId="6B32AFF9" w14:textId="6278F4F4" w:rsidR="00D93C06" w:rsidRPr="00E70630" w:rsidRDefault="00D93C06" w:rsidP="00995780">
            <w:pPr>
              <w:pStyle w:val="Default"/>
              <w:rPr>
                <w:rFonts w:ascii="Arial" w:hAnsi="Arial" w:cs="Arial"/>
                <w:sz w:val="20"/>
                <w:szCs w:val="20"/>
              </w:rPr>
            </w:pPr>
            <w:r>
              <w:rPr>
                <w:rFonts w:ascii="Arial" w:hAnsi="Arial" w:cs="Arial"/>
                <w:sz w:val="20"/>
                <w:szCs w:val="20"/>
                <w:lang w:bidi="pl-PL"/>
              </w:rPr>
              <w:t>Należy</w:t>
            </w:r>
            <w:r w:rsidRPr="002F34B1">
              <w:rPr>
                <w:rFonts w:ascii="Arial" w:hAnsi="Arial" w:cs="Arial"/>
                <w:sz w:val="20"/>
                <w:szCs w:val="20"/>
                <w:lang w:bidi="pl-PL"/>
              </w:rPr>
              <w:t xml:space="preserve"> odróżnić, co stanowi gatunek zagrażający dla </w:t>
            </w:r>
            <w:r>
              <w:rPr>
                <w:rFonts w:ascii="Arial" w:hAnsi="Arial" w:cs="Arial"/>
                <w:sz w:val="20"/>
                <w:szCs w:val="20"/>
                <w:lang w:bidi="pl-PL"/>
              </w:rPr>
              <w:t>UE</w:t>
            </w:r>
            <w:r w:rsidRPr="002F34B1">
              <w:rPr>
                <w:rFonts w:ascii="Arial" w:hAnsi="Arial" w:cs="Arial"/>
                <w:sz w:val="20"/>
                <w:szCs w:val="20"/>
                <w:lang w:bidi="pl-PL"/>
              </w:rPr>
              <w:t>, a co gatunek mogący stwarzać zagrożenie dla Polski. Zgodnie z biologią gatunków inwazyjnych, rozprzestrzeniają się one niezależnie od podziału terytorialnego UE</w:t>
            </w:r>
          </w:p>
        </w:tc>
        <w:tc>
          <w:tcPr>
            <w:tcW w:w="4562" w:type="dxa"/>
          </w:tcPr>
          <w:p w14:paraId="7F42C44E" w14:textId="77777777" w:rsidR="00D93C06" w:rsidRPr="00E428E6" w:rsidRDefault="00D93C06" w:rsidP="00995780">
            <w:pPr>
              <w:rPr>
                <w:rFonts w:ascii="Arial" w:hAnsi="Arial" w:cs="Arial"/>
                <w:b/>
                <w:sz w:val="20"/>
                <w:szCs w:val="20"/>
              </w:rPr>
            </w:pPr>
            <w:r w:rsidRPr="00E428E6">
              <w:rPr>
                <w:rFonts w:ascii="Arial" w:hAnsi="Arial" w:cs="Arial"/>
                <w:b/>
                <w:sz w:val="20"/>
                <w:szCs w:val="20"/>
              </w:rPr>
              <w:t>Uwaga nieuwzględniona</w:t>
            </w:r>
          </w:p>
          <w:p w14:paraId="1295D1D4" w14:textId="3F71CE23" w:rsidR="00D93C06" w:rsidRPr="00E70630" w:rsidRDefault="00D93C06" w:rsidP="00995780">
            <w:pPr>
              <w:rPr>
                <w:rFonts w:ascii="Arial" w:hAnsi="Arial" w:cs="Arial"/>
                <w:sz w:val="20"/>
                <w:szCs w:val="20"/>
              </w:rPr>
            </w:pPr>
            <w:r>
              <w:rPr>
                <w:rFonts w:ascii="Arial" w:hAnsi="Arial" w:cs="Arial"/>
                <w:sz w:val="20"/>
                <w:szCs w:val="20"/>
              </w:rPr>
              <w:t xml:space="preserve">Ustawodawca w ramach zbioru gatunków obcych wyszczególnił dwa </w:t>
            </w:r>
            <w:proofErr w:type="spellStart"/>
            <w:r>
              <w:rPr>
                <w:rFonts w:ascii="Arial" w:hAnsi="Arial" w:cs="Arial"/>
                <w:sz w:val="20"/>
                <w:szCs w:val="20"/>
              </w:rPr>
              <w:t>pozdbiory</w:t>
            </w:r>
            <w:proofErr w:type="spellEnd"/>
            <w:r>
              <w:rPr>
                <w:rFonts w:ascii="Arial" w:hAnsi="Arial" w:cs="Arial"/>
                <w:sz w:val="20"/>
                <w:szCs w:val="20"/>
              </w:rPr>
              <w:t xml:space="preserve">  - gatunki stwarzające zagrożenie dla UE i gatunki stwarzające zagrożenie dla Polski. Podyktowane jest to faktem iż  gatunki „unijne” określane są przez Komisję Europejską dla wszystkich państw UE (także gatunki, które nie stanowią zagrożenia dla Polski), natomiast gatunki stwarzające zagrożenie dla Polski będą określane przez Ministra Środowiska i dotyczyły tych gatunków inwazyjnych które ze względu na swoją biologię stanowią zagrożenie dla rodzimej-krajowej fauny i flory. Podział ten przewidziany został w rozporządzeniu 1143/2014.</w:t>
            </w:r>
          </w:p>
        </w:tc>
      </w:tr>
      <w:tr w:rsidR="00D93C06" w:rsidRPr="00E70630" w14:paraId="57D8A9C0" w14:textId="77777777" w:rsidTr="00DA4ABF">
        <w:tc>
          <w:tcPr>
            <w:tcW w:w="635" w:type="dxa"/>
            <w:vMerge/>
          </w:tcPr>
          <w:p w14:paraId="393B7F75" w14:textId="77777777" w:rsidR="00D93C06" w:rsidRPr="00E70630" w:rsidRDefault="00D93C06" w:rsidP="00995780">
            <w:pPr>
              <w:rPr>
                <w:rFonts w:ascii="Arial" w:hAnsi="Arial" w:cs="Arial"/>
                <w:sz w:val="20"/>
                <w:szCs w:val="20"/>
              </w:rPr>
            </w:pPr>
          </w:p>
        </w:tc>
        <w:tc>
          <w:tcPr>
            <w:tcW w:w="2483" w:type="dxa"/>
            <w:vMerge/>
          </w:tcPr>
          <w:p w14:paraId="3A958F89" w14:textId="77777777" w:rsidR="00D93C06" w:rsidRPr="00E70630" w:rsidRDefault="00D93C06" w:rsidP="00995780">
            <w:pPr>
              <w:rPr>
                <w:rFonts w:ascii="Arial" w:hAnsi="Arial" w:cs="Arial"/>
                <w:sz w:val="20"/>
                <w:szCs w:val="20"/>
              </w:rPr>
            </w:pPr>
          </w:p>
        </w:tc>
        <w:tc>
          <w:tcPr>
            <w:tcW w:w="1680" w:type="dxa"/>
          </w:tcPr>
          <w:p w14:paraId="16B0410E" w14:textId="77777777" w:rsidR="00D93C06" w:rsidRPr="00E70630" w:rsidRDefault="00D93C06" w:rsidP="00995780">
            <w:pPr>
              <w:jc w:val="center"/>
              <w:rPr>
                <w:rFonts w:ascii="Arial" w:hAnsi="Arial" w:cs="Arial"/>
                <w:sz w:val="20"/>
                <w:szCs w:val="20"/>
              </w:rPr>
            </w:pPr>
            <w:r>
              <w:rPr>
                <w:rFonts w:ascii="Arial" w:hAnsi="Arial" w:cs="Arial"/>
                <w:sz w:val="20"/>
                <w:szCs w:val="20"/>
              </w:rPr>
              <w:t>Art. 3</w:t>
            </w:r>
          </w:p>
        </w:tc>
        <w:tc>
          <w:tcPr>
            <w:tcW w:w="4634" w:type="dxa"/>
          </w:tcPr>
          <w:p w14:paraId="0BFDDA7A" w14:textId="77777777" w:rsidR="00D93C06" w:rsidRPr="00D13220" w:rsidRDefault="00D93C06" w:rsidP="00995780">
            <w:pPr>
              <w:pStyle w:val="Default"/>
              <w:rPr>
                <w:rFonts w:ascii="Arial" w:hAnsi="Arial" w:cs="Arial"/>
                <w:sz w:val="20"/>
                <w:szCs w:val="20"/>
                <w:lang w:bidi="pl-PL"/>
              </w:rPr>
            </w:pPr>
            <w:r>
              <w:rPr>
                <w:rFonts w:ascii="Arial" w:hAnsi="Arial" w:cs="Arial"/>
                <w:sz w:val="20"/>
                <w:szCs w:val="20"/>
                <w:lang w:bidi="pl-PL"/>
              </w:rPr>
              <w:t>Wskazane rozszerzenie</w:t>
            </w:r>
            <w:r w:rsidRPr="00D13220">
              <w:rPr>
                <w:rFonts w:ascii="Arial" w:hAnsi="Arial" w:cs="Arial"/>
                <w:sz w:val="20"/>
                <w:szCs w:val="20"/>
                <w:lang w:bidi="pl-PL"/>
              </w:rPr>
              <w:t xml:space="preserve"> </w:t>
            </w:r>
            <w:r>
              <w:rPr>
                <w:rFonts w:ascii="Arial" w:hAnsi="Arial" w:cs="Arial"/>
                <w:sz w:val="20"/>
                <w:szCs w:val="20"/>
                <w:lang w:bidi="pl-PL"/>
              </w:rPr>
              <w:t xml:space="preserve">katalogu </w:t>
            </w:r>
            <w:r w:rsidRPr="00D13220">
              <w:rPr>
                <w:rFonts w:ascii="Arial" w:hAnsi="Arial" w:cs="Arial"/>
                <w:sz w:val="20"/>
                <w:szCs w:val="20"/>
                <w:lang w:bidi="pl-PL"/>
              </w:rPr>
              <w:t xml:space="preserve"> </w:t>
            </w:r>
            <w:r>
              <w:rPr>
                <w:rFonts w:ascii="Arial" w:hAnsi="Arial" w:cs="Arial"/>
                <w:sz w:val="20"/>
                <w:szCs w:val="20"/>
                <w:lang w:bidi="pl-PL"/>
              </w:rPr>
              <w:t>wymaganej dokumentacji</w:t>
            </w:r>
            <w:r w:rsidRPr="00D13220">
              <w:rPr>
                <w:rFonts w:ascii="Arial" w:hAnsi="Arial" w:cs="Arial"/>
                <w:sz w:val="20"/>
                <w:szCs w:val="20"/>
                <w:lang w:bidi="pl-PL"/>
              </w:rPr>
              <w:t xml:space="preserve"> stwierdzenia gatunku inwazyjnego. W obecnym kształcie do dokumentacji można przedstawić m.in. fotografię, podczas gdy dokumentacją mogą być również nagrania dźwięku (np. bażant).</w:t>
            </w:r>
          </w:p>
          <w:p w14:paraId="135831E6" w14:textId="77777777" w:rsidR="00D93C06" w:rsidRPr="00E70630" w:rsidRDefault="00D93C06" w:rsidP="00995780">
            <w:pPr>
              <w:pStyle w:val="Default"/>
              <w:ind w:firstLine="708"/>
              <w:rPr>
                <w:rFonts w:ascii="Arial" w:hAnsi="Arial" w:cs="Arial"/>
                <w:sz w:val="20"/>
                <w:szCs w:val="20"/>
              </w:rPr>
            </w:pPr>
          </w:p>
        </w:tc>
        <w:tc>
          <w:tcPr>
            <w:tcW w:w="4562" w:type="dxa"/>
          </w:tcPr>
          <w:p w14:paraId="098ED5AC" w14:textId="77777777" w:rsidR="00D93C06" w:rsidRPr="005610BC" w:rsidRDefault="00D93C06" w:rsidP="00995780">
            <w:pPr>
              <w:rPr>
                <w:rFonts w:ascii="Arial" w:hAnsi="Arial" w:cs="Arial"/>
                <w:b/>
                <w:sz w:val="20"/>
                <w:szCs w:val="20"/>
              </w:rPr>
            </w:pPr>
            <w:r w:rsidRPr="005610BC">
              <w:rPr>
                <w:rFonts w:ascii="Arial" w:hAnsi="Arial" w:cs="Arial"/>
                <w:b/>
                <w:sz w:val="20"/>
                <w:szCs w:val="20"/>
              </w:rPr>
              <w:t>Uwaga nieuwzględniona</w:t>
            </w:r>
          </w:p>
          <w:p w14:paraId="397EFDBA" w14:textId="47A7DE08" w:rsidR="00D93C06" w:rsidRPr="00E70630" w:rsidRDefault="00D93C06" w:rsidP="00995780">
            <w:pPr>
              <w:rPr>
                <w:rFonts w:ascii="Arial" w:hAnsi="Arial" w:cs="Arial"/>
                <w:sz w:val="20"/>
                <w:szCs w:val="20"/>
              </w:rPr>
            </w:pPr>
            <w:r>
              <w:rPr>
                <w:rFonts w:ascii="Arial" w:hAnsi="Arial" w:cs="Arial"/>
                <w:sz w:val="20"/>
                <w:szCs w:val="20"/>
              </w:rPr>
              <w:t>W opinii ustawodawcy wprowadzenie dodatkowych elementów zgłoszenia może zniechęcać obywateli do ich składania. Zgłaszający może dobrowolnie dołączyć także inne materiały np. nagrania.</w:t>
            </w:r>
          </w:p>
        </w:tc>
      </w:tr>
      <w:tr w:rsidR="00D93C06" w:rsidRPr="00E70630" w14:paraId="6E6EC3A2" w14:textId="77777777" w:rsidTr="00DA4ABF">
        <w:tc>
          <w:tcPr>
            <w:tcW w:w="635" w:type="dxa"/>
            <w:vMerge/>
          </w:tcPr>
          <w:p w14:paraId="2DF51B25" w14:textId="77777777" w:rsidR="00D93C06" w:rsidRPr="00E70630" w:rsidRDefault="00D93C06" w:rsidP="00995780">
            <w:pPr>
              <w:rPr>
                <w:rFonts w:ascii="Arial" w:hAnsi="Arial" w:cs="Arial"/>
                <w:sz w:val="20"/>
                <w:szCs w:val="20"/>
              </w:rPr>
            </w:pPr>
          </w:p>
        </w:tc>
        <w:tc>
          <w:tcPr>
            <w:tcW w:w="2483" w:type="dxa"/>
            <w:vMerge/>
          </w:tcPr>
          <w:p w14:paraId="2F1F1F9A" w14:textId="77777777" w:rsidR="00D93C06" w:rsidRPr="00E70630" w:rsidRDefault="00D93C06" w:rsidP="00995780">
            <w:pPr>
              <w:rPr>
                <w:rFonts w:ascii="Arial" w:hAnsi="Arial" w:cs="Arial"/>
                <w:sz w:val="20"/>
                <w:szCs w:val="20"/>
              </w:rPr>
            </w:pPr>
          </w:p>
        </w:tc>
        <w:tc>
          <w:tcPr>
            <w:tcW w:w="1680" w:type="dxa"/>
          </w:tcPr>
          <w:p w14:paraId="580C2385" w14:textId="77777777" w:rsidR="00D93C06" w:rsidRPr="00E70630" w:rsidRDefault="00D93C06" w:rsidP="00995780">
            <w:pPr>
              <w:jc w:val="center"/>
              <w:rPr>
                <w:rFonts w:ascii="Arial" w:hAnsi="Arial" w:cs="Arial"/>
                <w:sz w:val="20"/>
                <w:szCs w:val="20"/>
              </w:rPr>
            </w:pPr>
            <w:r>
              <w:rPr>
                <w:rFonts w:ascii="Arial" w:hAnsi="Arial" w:cs="Arial"/>
                <w:sz w:val="20"/>
                <w:szCs w:val="20"/>
              </w:rPr>
              <w:t>Art. 4</w:t>
            </w:r>
          </w:p>
        </w:tc>
        <w:tc>
          <w:tcPr>
            <w:tcW w:w="4634" w:type="dxa"/>
          </w:tcPr>
          <w:p w14:paraId="64BB9795" w14:textId="5A180B8A" w:rsidR="00D93C06" w:rsidRPr="00E70630" w:rsidRDefault="00D93C06" w:rsidP="00995780">
            <w:pPr>
              <w:pStyle w:val="Default"/>
              <w:rPr>
                <w:rFonts w:ascii="Arial" w:hAnsi="Arial" w:cs="Arial"/>
                <w:sz w:val="20"/>
                <w:szCs w:val="20"/>
              </w:rPr>
            </w:pPr>
            <w:r>
              <w:rPr>
                <w:rFonts w:ascii="Arial" w:hAnsi="Arial" w:cs="Arial"/>
                <w:sz w:val="20"/>
                <w:szCs w:val="20"/>
              </w:rPr>
              <w:t>Propozycja zmiany sformułowania „gospodarowanie ich populacjami i ich pozyskiwanie” na „regulowanie liczebności ich populacji oraz pozyskiwania z nich osobników”. Pierwotne sformułowanie nie ma znaczenia biologicznego.</w:t>
            </w:r>
          </w:p>
        </w:tc>
        <w:tc>
          <w:tcPr>
            <w:tcW w:w="4562" w:type="dxa"/>
          </w:tcPr>
          <w:p w14:paraId="677F8AB7" w14:textId="77777777" w:rsidR="00D93C06" w:rsidRPr="005610BC" w:rsidRDefault="00D93C06" w:rsidP="00995780">
            <w:pPr>
              <w:rPr>
                <w:rFonts w:ascii="Arial" w:hAnsi="Arial" w:cs="Arial"/>
                <w:b/>
                <w:sz w:val="20"/>
                <w:szCs w:val="20"/>
              </w:rPr>
            </w:pPr>
            <w:r w:rsidRPr="005610BC">
              <w:rPr>
                <w:rFonts w:ascii="Arial" w:hAnsi="Arial" w:cs="Arial"/>
                <w:b/>
                <w:sz w:val="20"/>
                <w:szCs w:val="20"/>
              </w:rPr>
              <w:t>Uwaga nieuwzględniona</w:t>
            </w:r>
          </w:p>
          <w:p w14:paraId="0BB3090C" w14:textId="77777777" w:rsidR="00D93C06" w:rsidRPr="00E70630" w:rsidRDefault="00D93C06" w:rsidP="00995780">
            <w:pPr>
              <w:rPr>
                <w:rFonts w:ascii="Arial" w:hAnsi="Arial" w:cs="Arial"/>
                <w:sz w:val="20"/>
                <w:szCs w:val="20"/>
              </w:rPr>
            </w:pPr>
          </w:p>
        </w:tc>
      </w:tr>
      <w:tr w:rsidR="00D93C06" w:rsidRPr="00E70630" w14:paraId="7842A130" w14:textId="77777777" w:rsidTr="00DA4ABF">
        <w:tc>
          <w:tcPr>
            <w:tcW w:w="635" w:type="dxa"/>
          </w:tcPr>
          <w:p w14:paraId="2A54197C" w14:textId="3D869C80" w:rsidR="00D93C06" w:rsidRPr="00E70630" w:rsidRDefault="0084163F" w:rsidP="00995780">
            <w:pPr>
              <w:rPr>
                <w:rFonts w:ascii="Arial" w:hAnsi="Arial" w:cs="Arial"/>
                <w:sz w:val="20"/>
                <w:szCs w:val="20"/>
              </w:rPr>
            </w:pPr>
            <w:r>
              <w:rPr>
                <w:rFonts w:ascii="Arial" w:hAnsi="Arial" w:cs="Arial"/>
                <w:sz w:val="20"/>
                <w:szCs w:val="20"/>
              </w:rPr>
              <w:t>109</w:t>
            </w:r>
          </w:p>
        </w:tc>
        <w:tc>
          <w:tcPr>
            <w:tcW w:w="2483" w:type="dxa"/>
          </w:tcPr>
          <w:p w14:paraId="776278CB" w14:textId="77777777" w:rsidR="00D93C06" w:rsidRPr="00E70630" w:rsidRDefault="00D93C06" w:rsidP="00995780">
            <w:pPr>
              <w:rPr>
                <w:rFonts w:ascii="Arial" w:hAnsi="Arial" w:cs="Arial"/>
                <w:sz w:val="20"/>
                <w:szCs w:val="20"/>
              </w:rPr>
            </w:pPr>
            <w:r>
              <w:rPr>
                <w:rFonts w:ascii="Arial" w:hAnsi="Arial" w:cs="Arial"/>
                <w:sz w:val="20"/>
                <w:szCs w:val="20"/>
              </w:rPr>
              <w:t>Regionalna Dyrekcja Ochrony Środowiska w Katowicach</w:t>
            </w:r>
          </w:p>
        </w:tc>
        <w:tc>
          <w:tcPr>
            <w:tcW w:w="1680" w:type="dxa"/>
          </w:tcPr>
          <w:p w14:paraId="17C10048" w14:textId="77777777" w:rsidR="00D93C06" w:rsidRPr="00E70630" w:rsidRDefault="00D93C06" w:rsidP="00995780">
            <w:pPr>
              <w:rPr>
                <w:rFonts w:ascii="Arial" w:hAnsi="Arial" w:cs="Arial"/>
                <w:sz w:val="20"/>
                <w:szCs w:val="20"/>
              </w:rPr>
            </w:pPr>
            <w:r>
              <w:rPr>
                <w:rFonts w:ascii="Arial" w:hAnsi="Arial" w:cs="Arial"/>
                <w:sz w:val="20"/>
                <w:szCs w:val="20"/>
              </w:rPr>
              <w:t>Art. 28 ust. 2</w:t>
            </w:r>
          </w:p>
        </w:tc>
        <w:tc>
          <w:tcPr>
            <w:tcW w:w="4634" w:type="dxa"/>
          </w:tcPr>
          <w:p w14:paraId="6234796F" w14:textId="5A2309E9" w:rsidR="00D93C06" w:rsidRPr="00E70630" w:rsidRDefault="00D93C06" w:rsidP="00995780">
            <w:pPr>
              <w:pStyle w:val="Default"/>
              <w:rPr>
                <w:rFonts w:ascii="Arial" w:hAnsi="Arial" w:cs="Arial"/>
                <w:sz w:val="20"/>
                <w:szCs w:val="20"/>
              </w:rPr>
            </w:pPr>
            <w:r>
              <w:rPr>
                <w:rFonts w:ascii="Arial" w:hAnsi="Arial" w:cs="Arial"/>
                <w:sz w:val="20"/>
                <w:szCs w:val="20"/>
              </w:rPr>
              <w:t>Wydłużenie okresu przedawnienia roszczeń względem sprawcy o zwrot kosztów z tytułu podjęcia środków eliminacji lub zaradczych (w stosunku do proponowanych 5 lat), z uwagi na długotrwałość procedury egzekucji administracyjnej.</w:t>
            </w:r>
          </w:p>
        </w:tc>
        <w:tc>
          <w:tcPr>
            <w:tcW w:w="4562" w:type="dxa"/>
          </w:tcPr>
          <w:p w14:paraId="6DC9BF6E" w14:textId="77777777" w:rsidR="00D93C06" w:rsidRPr="00D6419C" w:rsidRDefault="00D93C06" w:rsidP="00995780">
            <w:pPr>
              <w:rPr>
                <w:rFonts w:ascii="Arial" w:hAnsi="Arial" w:cs="Arial"/>
                <w:b/>
                <w:sz w:val="20"/>
                <w:szCs w:val="20"/>
              </w:rPr>
            </w:pPr>
            <w:r w:rsidRPr="00D6419C">
              <w:rPr>
                <w:rFonts w:ascii="Arial" w:hAnsi="Arial" w:cs="Arial"/>
                <w:b/>
                <w:sz w:val="20"/>
                <w:szCs w:val="20"/>
              </w:rPr>
              <w:t>Uwaga uwzględniona</w:t>
            </w:r>
          </w:p>
          <w:p w14:paraId="122388C5" w14:textId="6FC1D6D8" w:rsidR="00D93C06" w:rsidRPr="00884279" w:rsidRDefault="00D93C06" w:rsidP="00995780">
            <w:pPr>
              <w:rPr>
                <w:rFonts w:ascii="Arial" w:hAnsi="Arial"/>
                <w:b/>
                <w:sz w:val="20"/>
                <w:szCs w:val="20"/>
              </w:rPr>
            </w:pPr>
            <w:r w:rsidRPr="00F375CA">
              <w:rPr>
                <w:rFonts w:ascii="Arial" w:hAnsi="Arial" w:cs="Arial"/>
                <w:sz w:val="20"/>
                <w:szCs w:val="20"/>
              </w:rPr>
              <w:t>Wprowadzono zapis:” Roszczenia względem sprawcy o zwrot kosztów z tytułu przeprowadzenia działań zaradczych, przedawniają się z upływem 6 lat od dnia zakończenia tych działań”</w:t>
            </w:r>
          </w:p>
        </w:tc>
      </w:tr>
      <w:tr w:rsidR="00D93C06" w:rsidRPr="00E70630" w14:paraId="720E32A0" w14:textId="77777777" w:rsidTr="00DA4ABF">
        <w:tc>
          <w:tcPr>
            <w:tcW w:w="635" w:type="dxa"/>
          </w:tcPr>
          <w:p w14:paraId="2F2EB469" w14:textId="702EA294" w:rsidR="00D93C06" w:rsidRPr="00E70630" w:rsidRDefault="0084163F" w:rsidP="00995780">
            <w:pPr>
              <w:rPr>
                <w:rFonts w:ascii="Arial" w:hAnsi="Arial" w:cs="Arial"/>
                <w:sz w:val="20"/>
                <w:szCs w:val="20"/>
              </w:rPr>
            </w:pPr>
            <w:r>
              <w:rPr>
                <w:rFonts w:ascii="Arial" w:hAnsi="Arial" w:cs="Arial"/>
                <w:sz w:val="20"/>
                <w:szCs w:val="20"/>
              </w:rPr>
              <w:t>110</w:t>
            </w:r>
          </w:p>
        </w:tc>
        <w:tc>
          <w:tcPr>
            <w:tcW w:w="2483" w:type="dxa"/>
          </w:tcPr>
          <w:p w14:paraId="2DCBF14B" w14:textId="77777777" w:rsidR="00D93C06" w:rsidRPr="00E70630" w:rsidRDefault="00D93C06" w:rsidP="00995780">
            <w:pPr>
              <w:rPr>
                <w:rFonts w:ascii="Arial" w:hAnsi="Arial" w:cs="Arial"/>
                <w:sz w:val="20"/>
                <w:szCs w:val="20"/>
              </w:rPr>
            </w:pPr>
            <w:r>
              <w:rPr>
                <w:rFonts w:ascii="Arial" w:hAnsi="Arial" w:cs="Arial"/>
                <w:sz w:val="20"/>
                <w:szCs w:val="20"/>
              </w:rPr>
              <w:t>Regionalna Dyrekcja Ochrony Środowiska w Rzeszowie</w:t>
            </w:r>
          </w:p>
        </w:tc>
        <w:tc>
          <w:tcPr>
            <w:tcW w:w="1680" w:type="dxa"/>
          </w:tcPr>
          <w:p w14:paraId="03F49939"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59A6E46A" w14:textId="389CDD10" w:rsidR="00D93C06" w:rsidRPr="00E70630" w:rsidRDefault="00D93C06" w:rsidP="00995780">
            <w:pPr>
              <w:pStyle w:val="Default"/>
              <w:rPr>
                <w:rFonts w:ascii="Arial" w:hAnsi="Arial" w:cs="Arial"/>
                <w:sz w:val="20"/>
                <w:szCs w:val="20"/>
              </w:rPr>
            </w:pPr>
            <w:r>
              <w:rPr>
                <w:rFonts w:ascii="Arial" w:hAnsi="Arial" w:cs="Arial"/>
                <w:sz w:val="20"/>
                <w:szCs w:val="20"/>
              </w:rPr>
              <w:t>Konieczne jest zapewnienie aby w ślad za nowymi kompetencjami i obowiązkami poszło zapewnienie i zabezpieczenie zasobów kadrowych , a przede wszystkim finansowych.</w:t>
            </w:r>
          </w:p>
        </w:tc>
        <w:tc>
          <w:tcPr>
            <w:tcW w:w="4562" w:type="dxa"/>
          </w:tcPr>
          <w:p w14:paraId="57314DCA" w14:textId="77777777" w:rsidR="00D93C06" w:rsidRPr="005610BC" w:rsidRDefault="00D93C06" w:rsidP="00995780">
            <w:pPr>
              <w:rPr>
                <w:rFonts w:ascii="Arial" w:hAnsi="Arial" w:cs="Arial"/>
                <w:b/>
                <w:sz w:val="20"/>
                <w:szCs w:val="20"/>
              </w:rPr>
            </w:pPr>
            <w:r w:rsidRPr="005610BC">
              <w:rPr>
                <w:rFonts w:ascii="Arial" w:hAnsi="Arial" w:cs="Arial"/>
                <w:b/>
                <w:sz w:val="20"/>
                <w:szCs w:val="20"/>
              </w:rPr>
              <w:t>Uwaga częściowo uwzględniona</w:t>
            </w:r>
          </w:p>
          <w:p w14:paraId="7295A600" w14:textId="19821E85" w:rsidR="00D93C06" w:rsidRPr="00884279" w:rsidRDefault="00D93C06" w:rsidP="00995780">
            <w:pPr>
              <w:rPr>
                <w:rFonts w:ascii="Arial" w:hAnsi="Arial" w:cs="Arial"/>
                <w:sz w:val="20"/>
                <w:szCs w:val="20"/>
              </w:rPr>
            </w:pPr>
            <w:r>
              <w:rPr>
                <w:rFonts w:ascii="Arial" w:hAnsi="Arial" w:cs="Arial"/>
                <w:sz w:val="20"/>
                <w:szCs w:val="20"/>
              </w:rPr>
              <w:t xml:space="preserve">Projekt ustawy przewiduje wzmocnienie kadrowe </w:t>
            </w:r>
            <w:proofErr w:type="spellStart"/>
            <w:r>
              <w:rPr>
                <w:rFonts w:ascii="Arial" w:hAnsi="Arial" w:cs="Arial"/>
                <w:sz w:val="20"/>
                <w:szCs w:val="20"/>
              </w:rPr>
              <w:t>rdoś</w:t>
            </w:r>
            <w:proofErr w:type="spellEnd"/>
            <w:r>
              <w:rPr>
                <w:rFonts w:ascii="Arial" w:hAnsi="Arial" w:cs="Arial"/>
                <w:sz w:val="20"/>
                <w:szCs w:val="20"/>
              </w:rPr>
              <w:t>.</w:t>
            </w:r>
          </w:p>
        </w:tc>
      </w:tr>
      <w:tr w:rsidR="00D93C06" w:rsidRPr="00E70630" w14:paraId="60F9CCC2" w14:textId="77777777" w:rsidTr="00DA4ABF">
        <w:tc>
          <w:tcPr>
            <w:tcW w:w="635" w:type="dxa"/>
            <w:vMerge w:val="restart"/>
          </w:tcPr>
          <w:p w14:paraId="481FFDED" w14:textId="2BCB2CED" w:rsidR="00D93C06" w:rsidRDefault="0084163F" w:rsidP="00995780">
            <w:pPr>
              <w:rPr>
                <w:rFonts w:ascii="Arial" w:hAnsi="Arial" w:cs="Arial"/>
                <w:sz w:val="20"/>
                <w:szCs w:val="20"/>
              </w:rPr>
            </w:pPr>
            <w:r>
              <w:rPr>
                <w:rFonts w:ascii="Arial" w:hAnsi="Arial" w:cs="Arial"/>
                <w:sz w:val="20"/>
                <w:szCs w:val="20"/>
              </w:rPr>
              <w:lastRenderedPageBreak/>
              <w:t>111</w:t>
            </w:r>
          </w:p>
          <w:p w14:paraId="2E0C591E" w14:textId="77777777" w:rsidR="0084163F" w:rsidRDefault="0084163F" w:rsidP="00995780">
            <w:pPr>
              <w:rPr>
                <w:rFonts w:ascii="Arial" w:hAnsi="Arial" w:cs="Arial"/>
                <w:sz w:val="20"/>
                <w:szCs w:val="20"/>
              </w:rPr>
            </w:pPr>
          </w:p>
          <w:p w14:paraId="2AC3922A" w14:textId="77777777" w:rsidR="0084163F" w:rsidRDefault="0084163F" w:rsidP="00995780">
            <w:pPr>
              <w:rPr>
                <w:rFonts w:ascii="Arial" w:hAnsi="Arial" w:cs="Arial"/>
                <w:sz w:val="20"/>
                <w:szCs w:val="20"/>
              </w:rPr>
            </w:pPr>
            <w:r>
              <w:rPr>
                <w:rFonts w:ascii="Arial" w:hAnsi="Arial" w:cs="Arial"/>
                <w:sz w:val="20"/>
                <w:szCs w:val="20"/>
              </w:rPr>
              <w:t>112</w:t>
            </w:r>
          </w:p>
          <w:p w14:paraId="2C874781" w14:textId="77777777" w:rsidR="0084163F" w:rsidRDefault="0084163F" w:rsidP="00995780">
            <w:pPr>
              <w:rPr>
                <w:rFonts w:ascii="Arial" w:hAnsi="Arial" w:cs="Arial"/>
                <w:sz w:val="20"/>
                <w:szCs w:val="20"/>
              </w:rPr>
            </w:pPr>
          </w:p>
          <w:p w14:paraId="25B9223B" w14:textId="77777777" w:rsidR="0084163F" w:rsidRPr="00E70630" w:rsidRDefault="0084163F" w:rsidP="00995780">
            <w:pPr>
              <w:rPr>
                <w:rFonts w:ascii="Arial" w:hAnsi="Arial" w:cs="Arial"/>
                <w:sz w:val="20"/>
                <w:szCs w:val="20"/>
              </w:rPr>
            </w:pPr>
          </w:p>
        </w:tc>
        <w:tc>
          <w:tcPr>
            <w:tcW w:w="2483" w:type="dxa"/>
            <w:vMerge w:val="restart"/>
          </w:tcPr>
          <w:p w14:paraId="4A62FFE2" w14:textId="77777777" w:rsidR="00D93C06" w:rsidRPr="00E70630" w:rsidRDefault="00D93C06" w:rsidP="00995780">
            <w:pPr>
              <w:rPr>
                <w:rFonts w:ascii="Arial" w:hAnsi="Arial" w:cs="Arial"/>
                <w:sz w:val="20"/>
                <w:szCs w:val="20"/>
              </w:rPr>
            </w:pPr>
          </w:p>
        </w:tc>
        <w:tc>
          <w:tcPr>
            <w:tcW w:w="1680" w:type="dxa"/>
          </w:tcPr>
          <w:p w14:paraId="52FF61C2" w14:textId="77777777" w:rsidR="00D93C06" w:rsidRPr="00E70630" w:rsidRDefault="00D93C06" w:rsidP="00995780">
            <w:pPr>
              <w:tabs>
                <w:tab w:val="center" w:pos="732"/>
              </w:tabs>
              <w:rPr>
                <w:rFonts w:ascii="Arial" w:hAnsi="Arial" w:cs="Arial"/>
                <w:sz w:val="20"/>
                <w:szCs w:val="20"/>
              </w:rPr>
            </w:pPr>
            <w:r>
              <w:rPr>
                <w:rFonts w:ascii="Arial" w:hAnsi="Arial" w:cs="Arial"/>
                <w:sz w:val="20"/>
                <w:szCs w:val="20"/>
              </w:rPr>
              <w:t>Uwaga ogólna</w:t>
            </w:r>
          </w:p>
        </w:tc>
        <w:tc>
          <w:tcPr>
            <w:tcW w:w="4634" w:type="dxa"/>
          </w:tcPr>
          <w:p w14:paraId="2A563575" w14:textId="477D6571" w:rsidR="00D93C06" w:rsidRPr="00E70630" w:rsidRDefault="00D93C06" w:rsidP="00995780">
            <w:pPr>
              <w:pStyle w:val="Default"/>
              <w:rPr>
                <w:rFonts w:ascii="Arial" w:hAnsi="Arial" w:cs="Arial"/>
                <w:sz w:val="20"/>
                <w:szCs w:val="20"/>
              </w:rPr>
            </w:pPr>
            <w:r>
              <w:rPr>
                <w:rFonts w:ascii="Arial" w:hAnsi="Arial" w:cs="Arial"/>
                <w:sz w:val="20"/>
                <w:szCs w:val="20"/>
              </w:rPr>
              <w:t>Konieczność doprecyzowania wytycznych i zasad współpracy między organami</w:t>
            </w:r>
          </w:p>
        </w:tc>
        <w:tc>
          <w:tcPr>
            <w:tcW w:w="4562" w:type="dxa"/>
          </w:tcPr>
          <w:p w14:paraId="73AFAF3A" w14:textId="77777777" w:rsidR="00D93C06" w:rsidRPr="00D6419C" w:rsidRDefault="00D93C06" w:rsidP="00995780">
            <w:pPr>
              <w:rPr>
                <w:rFonts w:ascii="Arial" w:hAnsi="Arial" w:cs="Arial"/>
                <w:b/>
                <w:sz w:val="20"/>
                <w:szCs w:val="20"/>
              </w:rPr>
            </w:pPr>
            <w:r w:rsidRPr="00D6419C">
              <w:rPr>
                <w:rFonts w:ascii="Arial" w:hAnsi="Arial" w:cs="Arial"/>
                <w:b/>
                <w:sz w:val="20"/>
                <w:szCs w:val="20"/>
              </w:rPr>
              <w:t>Uwaga uwzględniona</w:t>
            </w:r>
          </w:p>
          <w:p w14:paraId="484D8526" w14:textId="30A98DBF" w:rsidR="00D93C06" w:rsidRPr="00884279" w:rsidRDefault="00D93C06" w:rsidP="00995780">
            <w:pPr>
              <w:rPr>
                <w:rFonts w:ascii="Arial" w:hAnsi="Arial" w:cs="Arial"/>
                <w:b/>
                <w:sz w:val="20"/>
                <w:szCs w:val="20"/>
              </w:rPr>
            </w:pPr>
          </w:p>
        </w:tc>
      </w:tr>
      <w:tr w:rsidR="00D93C06" w:rsidRPr="00E70630" w14:paraId="5809839D" w14:textId="77777777" w:rsidTr="00DA4ABF">
        <w:tc>
          <w:tcPr>
            <w:tcW w:w="635" w:type="dxa"/>
            <w:vMerge/>
          </w:tcPr>
          <w:p w14:paraId="6A311307" w14:textId="77777777" w:rsidR="00D93C06" w:rsidRPr="00E70630" w:rsidRDefault="00D93C06" w:rsidP="00995780">
            <w:pPr>
              <w:rPr>
                <w:rFonts w:ascii="Arial" w:hAnsi="Arial" w:cs="Arial"/>
                <w:sz w:val="20"/>
                <w:szCs w:val="20"/>
              </w:rPr>
            </w:pPr>
          </w:p>
        </w:tc>
        <w:tc>
          <w:tcPr>
            <w:tcW w:w="2483" w:type="dxa"/>
            <w:vMerge/>
          </w:tcPr>
          <w:p w14:paraId="77B3EA9A" w14:textId="77777777" w:rsidR="00D93C06" w:rsidRPr="00E70630" w:rsidRDefault="00D93C06" w:rsidP="00995780">
            <w:pPr>
              <w:rPr>
                <w:rFonts w:ascii="Arial" w:hAnsi="Arial" w:cs="Arial"/>
                <w:sz w:val="20"/>
                <w:szCs w:val="20"/>
              </w:rPr>
            </w:pPr>
          </w:p>
        </w:tc>
        <w:tc>
          <w:tcPr>
            <w:tcW w:w="1680" w:type="dxa"/>
          </w:tcPr>
          <w:p w14:paraId="4C3C07D6"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36057A2E" w14:textId="41A1C2F0" w:rsidR="00D93C06" w:rsidRPr="00E70630" w:rsidRDefault="00D93C06" w:rsidP="00995780">
            <w:pPr>
              <w:pStyle w:val="Default"/>
              <w:rPr>
                <w:rFonts w:ascii="Arial" w:hAnsi="Arial" w:cs="Arial"/>
                <w:sz w:val="20"/>
                <w:szCs w:val="20"/>
              </w:rPr>
            </w:pPr>
            <w:r>
              <w:rPr>
                <w:rFonts w:ascii="Arial" w:hAnsi="Arial" w:cs="Arial"/>
                <w:sz w:val="20"/>
                <w:szCs w:val="20"/>
              </w:rPr>
              <w:t>Konieczność stworzenia jednolitej metodyki monitoringu i efektywnych metod zwalczania poszczególnych gatunków</w:t>
            </w:r>
          </w:p>
        </w:tc>
        <w:tc>
          <w:tcPr>
            <w:tcW w:w="4562" w:type="dxa"/>
          </w:tcPr>
          <w:p w14:paraId="6B255312" w14:textId="77777777" w:rsidR="00D93C06" w:rsidRDefault="00D93C06" w:rsidP="00995780">
            <w:pPr>
              <w:rPr>
                <w:rFonts w:ascii="Arial" w:hAnsi="Arial" w:cs="Arial"/>
                <w:b/>
                <w:sz w:val="20"/>
                <w:szCs w:val="20"/>
              </w:rPr>
            </w:pPr>
            <w:r w:rsidRPr="005610BC">
              <w:rPr>
                <w:rFonts w:ascii="Arial" w:hAnsi="Arial" w:cs="Arial"/>
                <w:b/>
                <w:sz w:val="20"/>
                <w:szCs w:val="20"/>
              </w:rPr>
              <w:t>Uwaga nieuwzględniona</w:t>
            </w:r>
          </w:p>
          <w:p w14:paraId="0B2CFD99" w14:textId="11F0B8ED" w:rsidR="00D93C06" w:rsidRPr="00884279" w:rsidRDefault="00D93C06" w:rsidP="00995780">
            <w:pPr>
              <w:rPr>
                <w:rFonts w:ascii="Arial" w:hAnsi="Arial" w:cs="Arial"/>
                <w:sz w:val="20"/>
                <w:szCs w:val="20"/>
              </w:rPr>
            </w:pPr>
            <w:r>
              <w:rPr>
                <w:rFonts w:ascii="Arial" w:hAnsi="Arial" w:cs="Arial"/>
                <w:sz w:val="20"/>
                <w:szCs w:val="20"/>
              </w:rPr>
              <w:t xml:space="preserve">Sposoby prowadzenia działań zaradczych (eliminacji, kontroli, izolacji i monitoringu) zostaną określone w rozporządzeniu Ministra Środowiska </w:t>
            </w:r>
          </w:p>
        </w:tc>
      </w:tr>
      <w:tr w:rsidR="00D93C06" w:rsidRPr="00E70630" w14:paraId="12818617" w14:textId="77777777" w:rsidTr="00DA4ABF">
        <w:tc>
          <w:tcPr>
            <w:tcW w:w="635" w:type="dxa"/>
          </w:tcPr>
          <w:p w14:paraId="000AFE3F" w14:textId="5CCEFDAC" w:rsidR="00D93C06" w:rsidRPr="00E70630" w:rsidRDefault="0084163F" w:rsidP="00995780">
            <w:pPr>
              <w:rPr>
                <w:rFonts w:ascii="Arial" w:hAnsi="Arial" w:cs="Arial"/>
                <w:sz w:val="20"/>
                <w:szCs w:val="20"/>
              </w:rPr>
            </w:pPr>
            <w:r>
              <w:rPr>
                <w:rFonts w:ascii="Arial" w:hAnsi="Arial" w:cs="Arial"/>
                <w:sz w:val="20"/>
                <w:szCs w:val="20"/>
              </w:rPr>
              <w:t>113</w:t>
            </w:r>
          </w:p>
        </w:tc>
        <w:tc>
          <w:tcPr>
            <w:tcW w:w="2483" w:type="dxa"/>
          </w:tcPr>
          <w:p w14:paraId="40C8730E" w14:textId="77777777" w:rsidR="00D93C06" w:rsidRPr="00E70630" w:rsidRDefault="00D93C06" w:rsidP="00995780">
            <w:pPr>
              <w:rPr>
                <w:rFonts w:ascii="Arial" w:hAnsi="Arial" w:cs="Arial"/>
                <w:sz w:val="20"/>
                <w:szCs w:val="20"/>
              </w:rPr>
            </w:pPr>
            <w:r>
              <w:rPr>
                <w:rFonts w:ascii="Arial" w:hAnsi="Arial" w:cs="Arial"/>
                <w:sz w:val="20"/>
                <w:szCs w:val="20"/>
              </w:rPr>
              <w:t>Instytut Badawczy Leśnictwa</w:t>
            </w:r>
          </w:p>
        </w:tc>
        <w:tc>
          <w:tcPr>
            <w:tcW w:w="1680" w:type="dxa"/>
          </w:tcPr>
          <w:p w14:paraId="64F2B474" w14:textId="77777777" w:rsidR="00D93C06" w:rsidRPr="00E70630" w:rsidRDefault="00D93C06" w:rsidP="00995780">
            <w:pPr>
              <w:rPr>
                <w:rFonts w:ascii="Arial" w:hAnsi="Arial" w:cs="Arial"/>
                <w:sz w:val="20"/>
                <w:szCs w:val="20"/>
              </w:rPr>
            </w:pPr>
            <w:r>
              <w:rPr>
                <w:rFonts w:ascii="Arial" w:hAnsi="Arial" w:cs="Arial"/>
                <w:sz w:val="20"/>
                <w:szCs w:val="20"/>
              </w:rPr>
              <w:t>Art. 3.1.</w:t>
            </w:r>
          </w:p>
        </w:tc>
        <w:tc>
          <w:tcPr>
            <w:tcW w:w="4634" w:type="dxa"/>
          </w:tcPr>
          <w:p w14:paraId="5AF3186A" w14:textId="77777777" w:rsidR="00D93C06" w:rsidRPr="003F1819" w:rsidRDefault="00D93C06" w:rsidP="00995780">
            <w:pPr>
              <w:pStyle w:val="Default"/>
              <w:rPr>
                <w:rFonts w:ascii="Arial" w:hAnsi="Arial" w:cs="Arial"/>
                <w:sz w:val="20"/>
                <w:szCs w:val="20"/>
                <w:lang w:bidi="pl-PL"/>
              </w:rPr>
            </w:pPr>
            <w:r w:rsidRPr="003F1819">
              <w:rPr>
                <w:rFonts w:ascii="Arial" w:hAnsi="Arial" w:cs="Arial"/>
                <w:sz w:val="20"/>
                <w:szCs w:val="20"/>
                <w:lang w:bidi="pl-PL"/>
              </w:rPr>
              <w:t xml:space="preserve">Zawiadomienie o stwierdzeniu inwazyjnego gatunku obcego (dalej IGO) </w:t>
            </w:r>
            <w:r>
              <w:rPr>
                <w:rFonts w:ascii="Arial" w:hAnsi="Arial" w:cs="Arial"/>
                <w:sz w:val="20"/>
                <w:szCs w:val="20"/>
                <w:lang w:bidi="pl-PL"/>
              </w:rPr>
              <w:t>powinno</w:t>
            </w:r>
            <w:r w:rsidRPr="003F1819">
              <w:rPr>
                <w:rFonts w:ascii="Arial" w:hAnsi="Arial" w:cs="Arial"/>
                <w:sz w:val="20"/>
                <w:szCs w:val="20"/>
                <w:lang w:bidi="pl-PL"/>
              </w:rPr>
              <w:t xml:space="preserve"> zostać uzupełnione i ujęte w przyjazny użytkownikowi system, aby lokalizacja była precyzyjna i możliwa do szybkiej weryfikacji, a następnie wprowadzona do centralnego rejestru danych. Komisja Europejska w rozporządzeniu 1143/2014, na wstępie wymaga przede wszystkim rejestracji występowania IGO przez poszczególne kraje członkowskie. Tym samym, aby ta rejestracja była skuteczna, należy stworzyć przyjazny dla obywateli system.</w:t>
            </w:r>
          </w:p>
          <w:p w14:paraId="3AFC7CD0" w14:textId="77777777" w:rsidR="00D93C06" w:rsidRPr="003F1819" w:rsidRDefault="00D93C06" w:rsidP="00995780">
            <w:pPr>
              <w:pStyle w:val="Default"/>
              <w:rPr>
                <w:rFonts w:ascii="Arial" w:hAnsi="Arial" w:cs="Arial"/>
                <w:sz w:val="20"/>
                <w:szCs w:val="20"/>
                <w:lang w:bidi="pl-PL"/>
              </w:rPr>
            </w:pPr>
            <w:r w:rsidRPr="003F1819">
              <w:rPr>
                <w:rFonts w:ascii="Arial" w:hAnsi="Arial" w:cs="Arial"/>
                <w:sz w:val="20"/>
                <w:szCs w:val="20"/>
                <w:lang w:bidi="pl-PL"/>
              </w:rPr>
              <w:t xml:space="preserve">Po pierwsze zbędnym wydaje się zgłaszanie lokalizacji gatunków inwazyjnych w drodze mailowej najpierw do jednostek samorządu terytorialnego (wójta, burmistrza, prezydenta miasta) a później ta informacja jest przekazywana do RDOŚ raz na kwartał. W tym celu winien być stworzony odpowiedni system informatyczny w skali całej Polski na portalu GDOŚ, gdzie osoby fizyczne, bądź też podmioty gospodarcze będą mogły zgłaszać stanowiska gatunków obcych. Następnie GDOŚ/RDOŚ mógłby weryfikować stanowiska samodzielnie lub w drodze współpracy o której jest mowa w Art. 6. Na takim portalu dobrze byłoby zamieścić przewodnik do oznaczania takich gatunków a następnie umożliwić zgłoszenia lokalizacji IGO w odpowiednio adekwatnym formularzu elektronicznym. Proponowany schemat obiegu informacji o występowaniu IGO wydaje się wysoce nieefektywny i wymuszający szereg </w:t>
            </w:r>
            <w:r w:rsidRPr="003F1819">
              <w:rPr>
                <w:rFonts w:ascii="Arial" w:hAnsi="Arial" w:cs="Arial"/>
                <w:sz w:val="20"/>
                <w:szCs w:val="20"/>
                <w:lang w:bidi="pl-PL"/>
              </w:rPr>
              <w:lastRenderedPageBreak/>
              <w:t>procedur biurokratycznych. Do takiego zakresu informacji o lokalizacji gatunku inwazyjnego warto dodać współrzędne GPS, choćby opcjonalnie. W opiniowanym dokumencie proponuje się „miejsce" - nie wiadomo co się za tym kryje i ew. mapka. Dziś urządzenia GPS są już na tyle powszechnie używane, m.in. w telefonach komórkowych, czy też urządzeniach nawigacyjnych itp., że zasadnym byłoby uzupełnienie o taką informację lokalizacji IGO.</w:t>
            </w:r>
          </w:p>
          <w:p w14:paraId="034D1D65" w14:textId="77777777" w:rsidR="00D93C06" w:rsidRPr="003F1819" w:rsidRDefault="00D93C06" w:rsidP="00995780">
            <w:pPr>
              <w:pStyle w:val="Default"/>
              <w:rPr>
                <w:rFonts w:ascii="Arial" w:hAnsi="Arial" w:cs="Arial"/>
                <w:sz w:val="20"/>
                <w:szCs w:val="20"/>
                <w:lang w:bidi="pl-PL"/>
              </w:rPr>
            </w:pPr>
            <w:r>
              <w:rPr>
                <w:rFonts w:ascii="Arial" w:hAnsi="Arial" w:cs="Arial"/>
                <w:sz w:val="20"/>
                <w:szCs w:val="20"/>
                <w:lang w:bidi="pl-PL"/>
              </w:rPr>
              <w:t xml:space="preserve">W </w:t>
            </w:r>
            <w:r w:rsidRPr="003F1819">
              <w:rPr>
                <w:rFonts w:ascii="Arial" w:hAnsi="Arial" w:cs="Arial"/>
                <w:sz w:val="20"/>
                <w:szCs w:val="20"/>
                <w:lang w:bidi="pl-PL"/>
              </w:rPr>
              <w:t xml:space="preserve">przypadku niektórych gatunków inwazyjnych, jest ich tak duża liczebność, np. </w:t>
            </w:r>
            <w:proofErr w:type="spellStart"/>
            <w:r w:rsidRPr="003F1819">
              <w:rPr>
                <w:rFonts w:ascii="Arial" w:hAnsi="Arial" w:cs="Arial"/>
                <w:sz w:val="20"/>
                <w:szCs w:val="20"/>
                <w:lang w:bidi="pl-PL"/>
              </w:rPr>
              <w:t>kolczurka</w:t>
            </w:r>
            <w:proofErr w:type="spellEnd"/>
            <w:r w:rsidRPr="003F1819">
              <w:rPr>
                <w:rFonts w:ascii="Arial" w:hAnsi="Arial" w:cs="Arial"/>
                <w:sz w:val="20"/>
                <w:szCs w:val="20"/>
                <w:lang w:bidi="pl-PL"/>
              </w:rPr>
              <w:t xml:space="preserve"> klapowana, </w:t>
            </w:r>
            <w:proofErr w:type="spellStart"/>
            <w:r w:rsidRPr="003F1819">
              <w:rPr>
                <w:rFonts w:ascii="Arial" w:hAnsi="Arial" w:cs="Arial"/>
                <w:sz w:val="20"/>
                <w:szCs w:val="20"/>
                <w:lang w:bidi="pl-PL"/>
              </w:rPr>
              <w:t>rdestowce</w:t>
            </w:r>
            <w:proofErr w:type="spellEnd"/>
            <w:r w:rsidRPr="003F1819">
              <w:rPr>
                <w:rFonts w:ascii="Arial" w:hAnsi="Arial" w:cs="Arial"/>
                <w:sz w:val="20"/>
                <w:szCs w:val="20"/>
                <w:lang w:bidi="pl-PL"/>
              </w:rPr>
              <w:t xml:space="preserve"> (liczona już w tysiącach lub dziesiątkach tysięcy stanowisk w skali Polski), że ich zgłoszenia w zaproponowanej formule wiadomości e-mail do jednostek samorządu terytorialnego mogą być naprawdę zniechęcające dla osób prywatnych.</w:t>
            </w:r>
          </w:p>
          <w:p w14:paraId="13D00F28" w14:textId="77777777" w:rsidR="00D93C06" w:rsidRPr="00E70630" w:rsidRDefault="00D93C06" w:rsidP="00995780">
            <w:pPr>
              <w:pStyle w:val="Default"/>
              <w:rPr>
                <w:rFonts w:ascii="Arial" w:hAnsi="Arial" w:cs="Arial"/>
                <w:sz w:val="20"/>
                <w:szCs w:val="20"/>
              </w:rPr>
            </w:pPr>
          </w:p>
        </w:tc>
        <w:tc>
          <w:tcPr>
            <w:tcW w:w="4562" w:type="dxa"/>
          </w:tcPr>
          <w:p w14:paraId="3E0B7041" w14:textId="77777777" w:rsidR="00D93C06" w:rsidRPr="00813E2A" w:rsidRDefault="00D93C06" w:rsidP="00995780">
            <w:pPr>
              <w:rPr>
                <w:rFonts w:ascii="Arial" w:hAnsi="Arial" w:cs="Arial"/>
                <w:b/>
                <w:sz w:val="20"/>
                <w:szCs w:val="20"/>
              </w:rPr>
            </w:pPr>
            <w:r w:rsidRPr="00813E2A">
              <w:rPr>
                <w:rFonts w:ascii="Arial" w:hAnsi="Arial" w:cs="Arial"/>
                <w:b/>
                <w:sz w:val="20"/>
                <w:szCs w:val="20"/>
              </w:rPr>
              <w:lastRenderedPageBreak/>
              <w:t xml:space="preserve">Uwaga </w:t>
            </w:r>
            <w:r>
              <w:rPr>
                <w:rFonts w:ascii="Arial" w:hAnsi="Arial" w:cs="Arial"/>
                <w:b/>
                <w:sz w:val="20"/>
                <w:szCs w:val="20"/>
              </w:rPr>
              <w:t xml:space="preserve">częściowo </w:t>
            </w:r>
            <w:r w:rsidRPr="00813E2A">
              <w:rPr>
                <w:rFonts w:ascii="Arial" w:hAnsi="Arial" w:cs="Arial"/>
                <w:b/>
                <w:sz w:val="20"/>
                <w:szCs w:val="20"/>
              </w:rPr>
              <w:t>uwzględniona</w:t>
            </w:r>
          </w:p>
          <w:p w14:paraId="2FE22A67" w14:textId="57DE420E" w:rsidR="00D93C06" w:rsidRPr="00884279" w:rsidRDefault="00D93C06" w:rsidP="00995780">
            <w:pPr>
              <w:rPr>
                <w:rFonts w:ascii="Arial" w:hAnsi="Arial" w:cs="Arial"/>
                <w:sz w:val="20"/>
                <w:szCs w:val="20"/>
              </w:rPr>
            </w:pPr>
            <w:r>
              <w:rPr>
                <w:rFonts w:ascii="Arial" w:hAnsi="Arial" w:cs="Arial"/>
                <w:sz w:val="20"/>
                <w:szCs w:val="20"/>
              </w:rPr>
              <w:t xml:space="preserve">W opinii resortu środowiska istniejący system poprzez niewielką ilość informacji wymaganych od obywatela powoduje że nie jest on dla niego obciążający, a przekazywanie zgłoszeń przez </w:t>
            </w:r>
            <w:proofErr w:type="spellStart"/>
            <w:r>
              <w:rPr>
                <w:rFonts w:ascii="Arial" w:hAnsi="Arial" w:cs="Arial"/>
                <w:sz w:val="20"/>
                <w:szCs w:val="20"/>
              </w:rPr>
              <w:t>jst</w:t>
            </w:r>
            <w:proofErr w:type="spellEnd"/>
            <w:r>
              <w:rPr>
                <w:rFonts w:ascii="Arial" w:hAnsi="Arial" w:cs="Arial"/>
                <w:sz w:val="20"/>
                <w:szCs w:val="20"/>
              </w:rPr>
              <w:t xml:space="preserve"> ma na celu zarówno częściowe odciążenie organów środowiska poprzez dokonywanie weryfikacji formalnej zgłoszeń, jak i zapewnienie </w:t>
            </w:r>
            <w:proofErr w:type="spellStart"/>
            <w:r>
              <w:rPr>
                <w:rFonts w:ascii="Arial" w:hAnsi="Arial" w:cs="Arial"/>
                <w:sz w:val="20"/>
                <w:szCs w:val="20"/>
              </w:rPr>
              <w:t>jst</w:t>
            </w:r>
            <w:proofErr w:type="spellEnd"/>
            <w:r>
              <w:rPr>
                <w:rFonts w:ascii="Arial" w:hAnsi="Arial" w:cs="Arial"/>
                <w:sz w:val="20"/>
                <w:szCs w:val="20"/>
              </w:rPr>
              <w:t xml:space="preserve"> informacji o występowaniu gatunków inwazyjnych na ich terenie. Dane GPS mogą być podawane w zgłoszeniu jako miejsce wystąpienia. Powstanie centralny rejestr danych, w którym DOŚ, DUM i DPN oraz GDOŚ będą zarządzały danymi, które otrzymały.</w:t>
            </w:r>
          </w:p>
        </w:tc>
      </w:tr>
      <w:tr w:rsidR="00D93C06" w:rsidRPr="00E70630" w14:paraId="3C8BF040" w14:textId="77777777" w:rsidTr="00DA4ABF">
        <w:tc>
          <w:tcPr>
            <w:tcW w:w="635" w:type="dxa"/>
            <w:vMerge w:val="restart"/>
          </w:tcPr>
          <w:p w14:paraId="0BE69936" w14:textId="28906B69" w:rsidR="00D93C06" w:rsidRDefault="0084163F" w:rsidP="00995780">
            <w:pPr>
              <w:rPr>
                <w:rFonts w:ascii="Arial" w:hAnsi="Arial" w:cs="Arial"/>
                <w:sz w:val="20"/>
                <w:szCs w:val="20"/>
              </w:rPr>
            </w:pPr>
            <w:r>
              <w:rPr>
                <w:rFonts w:ascii="Arial" w:hAnsi="Arial" w:cs="Arial"/>
                <w:sz w:val="20"/>
                <w:szCs w:val="20"/>
              </w:rPr>
              <w:t>114</w:t>
            </w:r>
          </w:p>
          <w:p w14:paraId="477556DD" w14:textId="77777777" w:rsidR="0084163F" w:rsidRDefault="0084163F" w:rsidP="00995780">
            <w:pPr>
              <w:rPr>
                <w:rFonts w:ascii="Arial" w:hAnsi="Arial" w:cs="Arial"/>
                <w:sz w:val="20"/>
                <w:szCs w:val="20"/>
              </w:rPr>
            </w:pPr>
          </w:p>
          <w:p w14:paraId="7B922D34" w14:textId="77777777" w:rsidR="0084163F" w:rsidRDefault="0084163F" w:rsidP="00995780">
            <w:pPr>
              <w:rPr>
                <w:rFonts w:ascii="Arial" w:hAnsi="Arial" w:cs="Arial"/>
                <w:sz w:val="20"/>
                <w:szCs w:val="20"/>
              </w:rPr>
            </w:pPr>
          </w:p>
          <w:p w14:paraId="31DD2AB0" w14:textId="77777777" w:rsidR="0084163F" w:rsidRDefault="0084163F" w:rsidP="00995780">
            <w:pPr>
              <w:rPr>
                <w:rFonts w:ascii="Arial" w:hAnsi="Arial" w:cs="Arial"/>
                <w:sz w:val="20"/>
                <w:szCs w:val="20"/>
              </w:rPr>
            </w:pPr>
          </w:p>
          <w:p w14:paraId="0CBB7317" w14:textId="77777777" w:rsidR="0084163F" w:rsidRDefault="0084163F" w:rsidP="00995780">
            <w:pPr>
              <w:rPr>
                <w:rFonts w:ascii="Arial" w:hAnsi="Arial" w:cs="Arial"/>
                <w:sz w:val="20"/>
                <w:szCs w:val="20"/>
              </w:rPr>
            </w:pPr>
          </w:p>
          <w:p w14:paraId="0E3AE1F8" w14:textId="77777777" w:rsidR="0084163F" w:rsidRDefault="0084163F" w:rsidP="00995780">
            <w:pPr>
              <w:rPr>
                <w:rFonts w:ascii="Arial" w:hAnsi="Arial" w:cs="Arial"/>
                <w:sz w:val="20"/>
                <w:szCs w:val="20"/>
              </w:rPr>
            </w:pPr>
          </w:p>
          <w:p w14:paraId="03FBABCF" w14:textId="77777777" w:rsidR="0084163F" w:rsidRDefault="0084163F" w:rsidP="00995780">
            <w:pPr>
              <w:rPr>
                <w:rFonts w:ascii="Arial" w:hAnsi="Arial" w:cs="Arial"/>
                <w:sz w:val="20"/>
                <w:szCs w:val="20"/>
              </w:rPr>
            </w:pPr>
          </w:p>
          <w:p w14:paraId="68FAC6F7" w14:textId="77777777" w:rsidR="0084163F" w:rsidRDefault="0084163F" w:rsidP="00995780">
            <w:pPr>
              <w:rPr>
                <w:rFonts w:ascii="Arial" w:hAnsi="Arial" w:cs="Arial"/>
                <w:sz w:val="20"/>
                <w:szCs w:val="20"/>
              </w:rPr>
            </w:pPr>
          </w:p>
          <w:p w14:paraId="77AFD65B" w14:textId="77777777" w:rsidR="0084163F" w:rsidRDefault="0084163F" w:rsidP="00995780">
            <w:pPr>
              <w:rPr>
                <w:rFonts w:ascii="Arial" w:hAnsi="Arial" w:cs="Arial"/>
                <w:sz w:val="20"/>
                <w:szCs w:val="20"/>
              </w:rPr>
            </w:pPr>
          </w:p>
          <w:p w14:paraId="2FBF5F17" w14:textId="77777777" w:rsidR="0084163F" w:rsidRDefault="0084163F" w:rsidP="00995780">
            <w:pPr>
              <w:rPr>
                <w:rFonts w:ascii="Arial" w:hAnsi="Arial" w:cs="Arial"/>
                <w:sz w:val="20"/>
                <w:szCs w:val="20"/>
              </w:rPr>
            </w:pPr>
          </w:p>
          <w:p w14:paraId="5BAFBCE9" w14:textId="77777777" w:rsidR="0084163F" w:rsidRDefault="0084163F" w:rsidP="00995780">
            <w:pPr>
              <w:rPr>
                <w:rFonts w:ascii="Arial" w:hAnsi="Arial" w:cs="Arial"/>
                <w:sz w:val="20"/>
                <w:szCs w:val="20"/>
              </w:rPr>
            </w:pPr>
          </w:p>
          <w:p w14:paraId="0E01DD93" w14:textId="7FEF2263" w:rsidR="0084163F" w:rsidRPr="00E70630" w:rsidRDefault="0084163F" w:rsidP="00995780">
            <w:pPr>
              <w:rPr>
                <w:rFonts w:ascii="Arial" w:hAnsi="Arial" w:cs="Arial"/>
                <w:sz w:val="20"/>
                <w:szCs w:val="20"/>
              </w:rPr>
            </w:pPr>
            <w:r>
              <w:rPr>
                <w:rFonts w:ascii="Arial" w:hAnsi="Arial" w:cs="Arial"/>
                <w:sz w:val="20"/>
                <w:szCs w:val="20"/>
              </w:rPr>
              <w:t>115</w:t>
            </w:r>
          </w:p>
        </w:tc>
        <w:tc>
          <w:tcPr>
            <w:tcW w:w="2483" w:type="dxa"/>
            <w:vMerge w:val="restart"/>
          </w:tcPr>
          <w:p w14:paraId="789E133C" w14:textId="77777777" w:rsidR="00D93C06" w:rsidRPr="00E70630" w:rsidRDefault="00D93C06" w:rsidP="00995780">
            <w:pPr>
              <w:rPr>
                <w:rFonts w:ascii="Arial" w:hAnsi="Arial" w:cs="Arial"/>
                <w:sz w:val="20"/>
                <w:szCs w:val="20"/>
              </w:rPr>
            </w:pPr>
          </w:p>
        </w:tc>
        <w:tc>
          <w:tcPr>
            <w:tcW w:w="1680" w:type="dxa"/>
          </w:tcPr>
          <w:p w14:paraId="6354E5E6" w14:textId="77777777" w:rsidR="00D93C06" w:rsidRPr="00E70630" w:rsidRDefault="00D93C06" w:rsidP="00995780">
            <w:pPr>
              <w:rPr>
                <w:rFonts w:ascii="Arial" w:hAnsi="Arial" w:cs="Arial"/>
                <w:sz w:val="20"/>
                <w:szCs w:val="20"/>
              </w:rPr>
            </w:pPr>
            <w:r>
              <w:rPr>
                <w:rFonts w:ascii="Arial" w:hAnsi="Arial" w:cs="Arial"/>
                <w:sz w:val="20"/>
                <w:szCs w:val="20"/>
              </w:rPr>
              <w:t>Art. 6</w:t>
            </w:r>
          </w:p>
        </w:tc>
        <w:tc>
          <w:tcPr>
            <w:tcW w:w="4634" w:type="dxa"/>
          </w:tcPr>
          <w:p w14:paraId="04990821" w14:textId="77777777" w:rsidR="00D93C06" w:rsidRPr="00E60BC8" w:rsidRDefault="00D93C06" w:rsidP="00995780">
            <w:pPr>
              <w:pStyle w:val="Default"/>
              <w:rPr>
                <w:rFonts w:ascii="Arial" w:hAnsi="Arial" w:cs="Arial"/>
                <w:sz w:val="20"/>
                <w:szCs w:val="20"/>
                <w:lang w:bidi="pl-PL"/>
              </w:rPr>
            </w:pPr>
            <w:r>
              <w:rPr>
                <w:rFonts w:ascii="Arial" w:hAnsi="Arial" w:cs="Arial"/>
                <w:sz w:val="20"/>
                <w:szCs w:val="20"/>
                <w:lang w:bidi="pl-PL"/>
              </w:rPr>
              <w:t xml:space="preserve">Propozycja wpisania w projekt zasad współpracy </w:t>
            </w:r>
            <w:r w:rsidRPr="00E60BC8">
              <w:rPr>
                <w:rFonts w:ascii="Arial" w:hAnsi="Arial" w:cs="Arial"/>
                <w:sz w:val="20"/>
                <w:szCs w:val="20"/>
                <w:lang w:bidi="pl-PL"/>
              </w:rPr>
              <w:t xml:space="preserve">pomiędzy GDOŚ a jednostkami samorządu terytorialnego, PGL </w:t>
            </w:r>
            <w:r w:rsidRPr="00E60BC8">
              <w:rPr>
                <w:rFonts w:ascii="Arial" w:hAnsi="Arial" w:cs="Arial"/>
                <w:sz w:val="20"/>
                <w:szCs w:val="20"/>
                <w:lang w:bidi="de-DE"/>
              </w:rPr>
              <w:t xml:space="preserve">LP, </w:t>
            </w:r>
            <w:r w:rsidRPr="00E60BC8">
              <w:rPr>
                <w:rFonts w:ascii="Arial" w:hAnsi="Arial" w:cs="Arial"/>
                <w:sz w:val="20"/>
                <w:szCs w:val="20"/>
                <w:lang w:bidi="pl-PL"/>
              </w:rPr>
              <w:t xml:space="preserve">PGL WP, </w:t>
            </w:r>
            <w:proofErr w:type="spellStart"/>
            <w:r w:rsidRPr="00E60BC8">
              <w:rPr>
                <w:rFonts w:ascii="Arial" w:hAnsi="Arial" w:cs="Arial"/>
                <w:sz w:val="20"/>
                <w:szCs w:val="20"/>
                <w:lang w:bidi="pl-PL"/>
              </w:rPr>
              <w:t>PiORiN</w:t>
            </w:r>
            <w:proofErr w:type="spellEnd"/>
            <w:r w:rsidRPr="00E60BC8">
              <w:rPr>
                <w:rFonts w:ascii="Arial" w:hAnsi="Arial" w:cs="Arial"/>
                <w:sz w:val="20"/>
                <w:szCs w:val="20"/>
                <w:lang w:bidi="pl-PL"/>
              </w:rPr>
              <w:t>,</w:t>
            </w:r>
          </w:p>
          <w:p w14:paraId="7DD982D2" w14:textId="77777777" w:rsidR="00D93C06" w:rsidRPr="00E60BC8" w:rsidRDefault="00D93C06" w:rsidP="00995780">
            <w:pPr>
              <w:pStyle w:val="Default"/>
              <w:rPr>
                <w:rFonts w:ascii="Arial" w:hAnsi="Arial" w:cs="Arial"/>
                <w:sz w:val="20"/>
                <w:szCs w:val="20"/>
                <w:lang w:bidi="pl-PL"/>
              </w:rPr>
            </w:pPr>
            <w:r w:rsidRPr="00E60BC8">
              <w:rPr>
                <w:rFonts w:ascii="Arial" w:hAnsi="Arial" w:cs="Arial"/>
                <w:sz w:val="20"/>
                <w:szCs w:val="20"/>
                <w:lang w:bidi="pl-PL"/>
              </w:rPr>
              <w:t>PZŁ w zakresie wdrażania ustawy została jasno sprecyzowana, co uskuteczni założony cel działań zapobiegawczych i zaradczych w odniesieniu do IGO. Takie zasady współpracy, zakres obowiązków, koszty itp., mogę być też określone w drodze odrębnego rozporządzenia.</w:t>
            </w:r>
          </w:p>
          <w:p w14:paraId="6E97E0EC" w14:textId="77777777" w:rsidR="00D93C06" w:rsidRPr="00E70630" w:rsidRDefault="00D93C06" w:rsidP="00995780">
            <w:pPr>
              <w:pStyle w:val="Default"/>
              <w:rPr>
                <w:rFonts w:ascii="Arial" w:hAnsi="Arial" w:cs="Arial"/>
                <w:sz w:val="20"/>
                <w:szCs w:val="20"/>
              </w:rPr>
            </w:pPr>
          </w:p>
        </w:tc>
        <w:tc>
          <w:tcPr>
            <w:tcW w:w="4562" w:type="dxa"/>
          </w:tcPr>
          <w:p w14:paraId="76CFBDD5" w14:textId="77777777" w:rsidR="00D93C06" w:rsidRDefault="00D93C06" w:rsidP="00995780">
            <w:pPr>
              <w:rPr>
                <w:rFonts w:ascii="Arial" w:hAnsi="Arial" w:cs="Arial"/>
                <w:b/>
                <w:sz w:val="20"/>
                <w:szCs w:val="20"/>
              </w:rPr>
            </w:pPr>
            <w:r w:rsidRPr="00F375CA">
              <w:rPr>
                <w:rFonts w:ascii="Arial" w:hAnsi="Arial" w:cs="Arial"/>
                <w:b/>
                <w:sz w:val="20"/>
                <w:szCs w:val="20"/>
              </w:rPr>
              <w:t xml:space="preserve">Uwaga </w:t>
            </w:r>
            <w:r>
              <w:rPr>
                <w:rFonts w:ascii="Arial" w:hAnsi="Arial" w:cs="Arial"/>
                <w:b/>
                <w:sz w:val="20"/>
                <w:szCs w:val="20"/>
              </w:rPr>
              <w:t xml:space="preserve">częściowo </w:t>
            </w:r>
            <w:r w:rsidRPr="00F375CA">
              <w:rPr>
                <w:rFonts w:ascii="Arial" w:hAnsi="Arial" w:cs="Arial"/>
                <w:b/>
                <w:sz w:val="20"/>
                <w:szCs w:val="20"/>
              </w:rPr>
              <w:t>nieuwzględniona</w:t>
            </w:r>
          </w:p>
          <w:p w14:paraId="539CAC54" w14:textId="1AB27A22" w:rsidR="00D93C06" w:rsidRPr="00156A2C" w:rsidRDefault="00D93C06" w:rsidP="00995780">
            <w:pPr>
              <w:rPr>
                <w:rFonts w:ascii="Arial" w:hAnsi="Arial" w:cs="Arial"/>
                <w:b/>
                <w:sz w:val="20"/>
                <w:szCs w:val="20"/>
              </w:rPr>
            </w:pPr>
            <w:r w:rsidRPr="00F375CA">
              <w:rPr>
                <w:rFonts w:ascii="Arial" w:hAnsi="Arial" w:cs="Arial"/>
                <w:sz w:val="20"/>
                <w:szCs w:val="20"/>
              </w:rPr>
              <w:t>Zasady współpracy zostały doprecyzowany w ustawie.</w:t>
            </w:r>
          </w:p>
        </w:tc>
      </w:tr>
      <w:tr w:rsidR="00D93C06" w:rsidRPr="00E70630" w14:paraId="15051551" w14:textId="77777777" w:rsidTr="00DA4ABF">
        <w:tc>
          <w:tcPr>
            <w:tcW w:w="635" w:type="dxa"/>
            <w:vMerge/>
          </w:tcPr>
          <w:p w14:paraId="5F8CAA01" w14:textId="77777777" w:rsidR="00D93C06" w:rsidRPr="00E70630" w:rsidRDefault="00D93C06" w:rsidP="00995780">
            <w:pPr>
              <w:rPr>
                <w:rFonts w:ascii="Arial" w:hAnsi="Arial" w:cs="Arial"/>
                <w:sz w:val="20"/>
                <w:szCs w:val="20"/>
              </w:rPr>
            </w:pPr>
          </w:p>
        </w:tc>
        <w:tc>
          <w:tcPr>
            <w:tcW w:w="2483" w:type="dxa"/>
            <w:vMerge/>
          </w:tcPr>
          <w:p w14:paraId="3262D1A4" w14:textId="77777777" w:rsidR="00D93C06" w:rsidRPr="00E70630" w:rsidRDefault="00D93C06" w:rsidP="00995780">
            <w:pPr>
              <w:rPr>
                <w:rFonts w:ascii="Arial" w:hAnsi="Arial" w:cs="Arial"/>
                <w:sz w:val="20"/>
                <w:szCs w:val="20"/>
              </w:rPr>
            </w:pPr>
          </w:p>
        </w:tc>
        <w:tc>
          <w:tcPr>
            <w:tcW w:w="1680" w:type="dxa"/>
          </w:tcPr>
          <w:p w14:paraId="14113BED" w14:textId="77777777" w:rsidR="00D93C06" w:rsidRPr="00E70630" w:rsidRDefault="00D93C06" w:rsidP="00995780">
            <w:pPr>
              <w:rPr>
                <w:rFonts w:ascii="Arial" w:hAnsi="Arial" w:cs="Arial"/>
                <w:sz w:val="20"/>
                <w:szCs w:val="20"/>
              </w:rPr>
            </w:pPr>
            <w:r>
              <w:rPr>
                <w:rFonts w:ascii="Arial" w:hAnsi="Arial" w:cs="Arial"/>
                <w:sz w:val="20"/>
                <w:szCs w:val="20"/>
              </w:rPr>
              <w:t>Art. 17.3.</w:t>
            </w:r>
          </w:p>
        </w:tc>
        <w:tc>
          <w:tcPr>
            <w:tcW w:w="4634" w:type="dxa"/>
          </w:tcPr>
          <w:p w14:paraId="7434A12D" w14:textId="58D5F333" w:rsidR="00D93C06" w:rsidRPr="00E70630" w:rsidRDefault="00D93C06" w:rsidP="00995780">
            <w:pPr>
              <w:pStyle w:val="Default"/>
              <w:rPr>
                <w:rFonts w:ascii="Arial" w:hAnsi="Arial" w:cs="Arial"/>
                <w:sz w:val="20"/>
                <w:szCs w:val="20"/>
              </w:rPr>
            </w:pPr>
            <w:r>
              <w:rPr>
                <w:rFonts w:ascii="Arial" w:hAnsi="Arial" w:cs="Arial"/>
                <w:sz w:val="20"/>
                <w:szCs w:val="20"/>
                <w:lang w:bidi="pl-PL"/>
              </w:rPr>
              <w:t>Konieczność uwzględnienia w katalogu źródeł danych</w:t>
            </w:r>
            <w:r w:rsidRPr="002776C6">
              <w:rPr>
                <w:rFonts w:ascii="Arial" w:hAnsi="Arial" w:cs="Arial"/>
                <w:sz w:val="20"/>
                <w:szCs w:val="20"/>
                <w:lang w:bidi="pl-PL"/>
              </w:rPr>
              <w:t xml:space="preserve"> zgłoszeń lokalizacji IGO o których mowa jest w Art 3.1. Należy rozumieć, że będą one weryfikowane przez RDOŚ lub innego organy administracji państwowej, ale w wielu przypadkach pierwotnym źródłem danych będą przecież osoby prywatne lub prawne zgodnie z zapropono</w:t>
            </w:r>
            <w:r>
              <w:rPr>
                <w:rFonts w:ascii="Arial" w:hAnsi="Arial" w:cs="Arial"/>
                <w:sz w:val="20"/>
                <w:szCs w:val="20"/>
                <w:lang w:bidi="pl-PL"/>
              </w:rPr>
              <w:t xml:space="preserve">waną ustawą. </w:t>
            </w:r>
          </w:p>
        </w:tc>
        <w:tc>
          <w:tcPr>
            <w:tcW w:w="4562" w:type="dxa"/>
          </w:tcPr>
          <w:p w14:paraId="22183063" w14:textId="7DD7367D" w:rsidR="00D93C06" w:rsidRPr="00E70630" w:rsidRDefault="00D93C06" w:rsidP="00995780">
            <w:pPr>
              <w:rPr>
                <w:rFonts w:ascii="Arial" w:hAnsi="Arial" w:cs="Arial"/>
                <w:sz w:val="20"/>
                <w:szCs w:val="20"/>
              </w:rPr>
            </w:pPr>
            <w:r w:rsidRPr="00F375CA">
              <w:rPr>
                <w:rFonts w:ascii="Arial" w:hAnsi="Arial" w:cs="Arial"/>
                <w:b/>
                <w:sz w:val="20"/>
                <w:szCs w:val="20"/>
              </w:rPr>
              <w:t>Uwaga uwzględniona</w:t>
            </w:r>
          </w:p>
        </w:tc>
      </w:tr>
      <w:tr w:rsidR="00D93C06" w:rsidRPr="00E70630" w14:paraId="073AA171" w14:textId="77777777" w:rsidTr="00DA4ABF">
        <w:tc>
          <w:tcPr>
            <w:tcW w:w="635" w:type="dxa"/>
            <w:vMerge w:val="restart"/>
          </w:tcPr>
          <w:p w14:paraId="5477A7BD" w14:textId="77777777" w:rsidR="00D93C06" w:rsidRDefault="0084163F" w:rsidP="00995780">
            <w:pPr>
              <w:rPr>
                <w:rFonts w:ascii="Arial" w:hAnsi="Arial" w:cs="Arial"/>
                <w:sz w:val="20"/>
                <w:szCs w:val="20"/>
              </w:rPr>
            </w:pPr>
            <w:r>
              <w:rPr>
                <w:rFonts w:ascii="Arial" w:hAnsi="Arial" w:cs="Arial"/>
                <w:sz w:val="20"/>
                <w:szCs w:val="20"/>
              </w:rPr>
              <w:t>116</w:t>
            </w:r>
          </w:p>
          <w:p w14:paraId="0D6AF360" w14:textId="77777777" w:rsidR="0084163F" w:rsidRDefault="0084163F" w:rsidP="00995780">
            <w:pPr>
              <w:rPr>
                <w:rFonts w:ascii="Arial" w:hAnsi="Arial" w:cs="Arial"/>
                <w:sz w:val="20"/>
                <w:szCs w:val="20"/>
              </w:rPr>
            </w:pPr>
          </w:p>
          <w:p w14:paraId="5B076B10" w14:textId="77777777" w:rsidR="0084163F" w:rsidRDefault="0084163F" w:rsidP="00995780">
            <w:pPr>
              <w:rPr>
                <w:rFonts w:ascii="Arial" w:hAnsi="Arial" w:cs="Arial"/>
                <w:sz w:val="20"/>
                <w:szCs w:val="20"/>
              </w:rPr>
            </w:pPr>
          </w:p>
          <w:p w14:paraId="46A31FB3" w14:textId="77777777" w:rsidR="0084163F" w:rsidRDefault="0084163F" w:rsidP="00995780">
            <w:pPr>
              <w:rPr>
                <w:rFonts w:ascii="Arial" w:hAnsi="Arial" w:cs="Arial"/>
                <w:sz w:val="20"/>
                <w:szCs w:val="20"/>
              </w:rPr>
            </w:pPr>
          </w:p>
          <w:p w14:paraId="7B03FC87" w14:textId="77777777" w:rsidR="0084163F" w:rsidRDefault="0084163F" w:rsidP="00995780">
            <w:pPr>
              <w:rPr>
                <w:rFonts w:ascii="Arial" w:hAnsi="Arial" w:cs="Arial"/>
                <w:sz w:val="20"/>
                <w:szCs w:val="20"/>
              </w:rPr>
            </w:pPr>
          </w:p>
          <w:p w14:paraId="62FBB376" w14:textId="77777777" w:rsidR="0084163F" w:rsidRDefault="0084163F" w:rsidP="00995780">
            <w:pPr>
              <w:rPr>
                <w:rFonts w:ascii="Arial" w:hAnsi="Arial" w:cs="Arial"/>
                <w:sz w:val="20"/>
                <w:szCs w:val="20"/>
              </w:rPr>
            </w:pPr>
          </w:p>
          <w:p w14:paraId="6D20AFC6" w14:textId="77777777" w:rsidR="0084163F" w:rsidRDefault="0084163F" w:rsidP="00995780">
            <w:pPr>
              <w:rPr>
                <w:rFonts w:ascii="Arial" w:hAnsi="Arial" w:cs="Arial"/>
                <w:sz w:val="20"/>
                <w:szCs w:val="20"/>
              </w:rPr>
            </w:pPr>
          </w:p>
          <w:p w14:paraId="1A042D14" w14:textId="77777777" w:rsidR="0084163F" w:rsidRDefault="0084163F" w:rsidP="00995780">
            <w:pPr>
              <w:rPr>
                <w:rFonts w:ascii="Arial" w:hAnsi="Arial" w:cs="Arial"/>
                <w:sz w:val="20"/>
                <w:szCs w:val="20"/>
              </w:rPr>
            </w:pPr>
          </w:p>
          <w:p w14:paraId="2D420C58" w14:textId="77777777" w:rsidR="0084163F" w:rsidRDefault="0084163F" w:rsidP="00995780">
            <w:pPr>
              <w:rPr>
                <w:rFonts w:ascii="Arial" w:hAnsi="Arial" w:cs="Arial"/>
                <w:sz w:val="20"/>
                <w:szCs w:val="20"/>
              </w:rPr>
            </w:pPr>
          </w:p>
          <w:p w14:paraId="59E048A9" w14:textId="77777777" w:rsidR="0084163F" w:rsidRDefault="0084163F" w:rsidP="00995780">
            <w:pPr>
              <w:rPr>
                <w:rFonts w:ascii="Arial" w:hAnsi="Arial" w:cs="Arial"/>
                <w:sz w:val="20"/>
                <w:szCs w:val="20"/>
              </w:rPr>
            </w:pPr>
          </w:p>
          <w:p w14:paraId="0C505A2F" w14:textId="77777777" w:rsidR="0084163F" w:rsidRDefault="0084163F" w:rsidP="00995780">
            <w:pPr>
              <w:rPr>
                <w:rFonts w:ascii="Arial" w:hAnsi="Arial" w:cs="Arial"/>
                <w:sz w:val="20"/>
                <w:szCs w:val="20"/>
              </w:rPr>
            </w:pPr>
          </w:p>
          <w:p w14:paraId="01A067F0" w14:textId="77777777" w:rsidR="0084163F" w:rsidRDefault="0084163F" w:rsidP="00995780">
            <w:pPr>
              <w:rPr>
                <w:rFonts w:ascii="Arial" w:hAnsi="Arial" w:cs="Arial"/>
                <w:sz w:val="20"/>
                <w:szCs w:val="20"/>
              </w:rPr>
            </w:pPr>
          </w:p>
          <w:p w14:paraId="01C011C5" w14:textId="77777777" w:rsidR="0084163F" w:rsidRDefault="0084163F" w:rsidP="00995780">
            <w:pPr>
              <w:rPr>
                <w:rFonts w:ascii="Arial" w:hAnsi="Arial" w:cs="Arial"/>
                <w:sz w:val="20"/>
                <w:szCs w:val="20"/>
              </w:rPr>
            </w:pPr>
          </w:p>
          <w:p w14:paraId="40767328" w14:textId="77777777" w:rsidR="0084163F" w:rsidRDefault="0084163F" w:rsidP="00995780">
            <w:pPr>
              <w:rPr>
                <w:rFonts w:ascii="Arial" w:hAnsi="Arial" w:cs="Arial"/>
                <w:sz w:val="20"/>
                <w:szCs w:val="20"/>
              </w:rPr>
            </w:pPr>
          </w:p>
          <w:p w14:paraId="1B2C9A8A" w14:textId="77777777" w:rsidR="0084163F" w:rsidRDefault="0084163F" w:rsidP="00995780">
            <w:pPr>
              <w:rPr>
                <w:rFonts w:ascii="Arial" w:hAnsi="Arial" w:cs="Arial"/>
                <w:sz w:val="20"/>
                <w:szCs w:val="20"/>
              </w:rPr>
            </w:pPr>
          </w:p>
          <w:p w14:paraId="19315290" w14:textId="77777777" w:rsidR="0084163F" w:rsidRDefault="0084163F" w:rsidP="00995780">
            <w:pPr>
              <w:rPr>
                <w:rFonts w:ascii="Arial" w:hAnsi="Arial" w:cs="Arial"/>
                <w:sz w:val="20"/>
                <w:szCs w:val="20"/>
              </w:rPr>
            </w:pPr>
          </w:p>
          <w:p w14:paraId="14391B28" w14:textId="77777777" w:rsidR="0084163F" w:rsidRDefault="0084163F" w:rsidP="00995780">
            <w:pPr>
              <w:rPr>
                <w:rFonts w:ascii="Arial" w:hAnsi="Arial" w:cs="Arial"/>
                <w:sz w:val="20"/>
                <w:szCs w:val="20"/>
              </w:rPr>
            </w:pPr>
          </w:p>
          <w:p w14:paraId="6DD393E3" w14:textId="77777777" w:rsidR="0084163F" w:rsidRDefault="0084163F" w:rsidP="00995780">
            <w:pPr>
              <w:rPr>
                <w:rFonts w:ascii="Arial" w:hAnsi="Arial" w:cs="Arial"/>
                <w:sz w:val="20"/>
                <w:szCs w:val="20"/>
              </w:rPr>
            </w:pPr>
          </w:p>
          <w:p w14:paraId="68DD5ACE" w14:textId="77777777" w:rsidR="0084163F" w:rsidRDefault="0084163F" w:rsidP="00995780">
            <w:pPr>
              <w:rPr>
                <w:rFonts w:ascii="Arial" w:hAnsi="Arial" w:cs="Arial"/>
                <w:sz w:val="20"/>
                <w:szCs w:val="20"/>
              </w:rPr>
            </w:pPr>
          </w:p>
          <w:p w14:paraId="0EF18E0B" w14:textId="77777777" w:rsidR="0084163F" w:rsidRDefault="0084163F" w:rsidP="00995780">
            <w:pPr>
              <w:rPr>
                <w:rFonts w:ascii="Arial" w:hAnsi="Arial" w:cs="Arial"/>
                <w:sz w:val="20"/>
                <w:szCs w:val="20"/>
              </w:rPr>
            </w:pPr>
          </w:p>
          <w:p w14:paraId="63E3037A" w14:textId="77777777" w:rsidR="0084163F" w:rsidRDefault="0084163F" w:rsidP="00995780">
            <w:pPr>
              <w:rPr>
                <w:rFonts w:ascii="Arial" w:hAnsi="Arial" w:cs="Arial"/>
                <w:sz w:val="20"/>
                <w:szCs w:val="20"/>
              </w:rPr>
            </w:pPr>
          </w:p>
          <w:p w14:paraId="1709441A" w14:textId="77777777" w:rsidR="0084163F" w:rsidRDefault="0084163F" w:rsidP="00995780">
            <w:pPr>
              <w:rPr>
                <w:rFonts w:ascii="Arial" w:hAnsi="Arial" w:cs="Arial"/>
                <w:sz w:val="20"/>
                <w:szCs w:val="20"/>
              </w:rPr>
            </w:pPr>
          </w:p>
          <w:p w14:paraId="7F0F859C" w14:textId="598658AF" w:rsidR="0084163F" w:rsidRPr="00E70630" w:rsidRDefault="0084163F" w:rsidP="00995780">
            <w:pPr>
              <w:rPr>
                <w:rFonts w:ascii="Arial" w:hAnsi="Arial" w:cs="Arial"/>
                <w:sz w:val="20"/>
                <w:szCs w:val="20"/>
              </w:rPr>
            </w:pPr>
            <w:r>
              <w:rPr>
                <w:rFonts w:ascii="Arial" w:hAnsi="Arial" w:cs="Arial"/>
                <w:sz w:val="20"/>
                <w:szCs w:val="20"/>
              </w:rPr>
              <w:t>117</w:t>
            </w:r>
          </w:p>
        </w:tc>
        <w:tc>
          <w:tcPr>
            <w:tcW w:w="2483" w:type="dxa"/>
            <w:vMerge w:val="restart"/>
          </w:tcPr>
          <w:p w14:paraId="1185B2ED" w14:textId="77777777" w:rsidR="00D93C06" w:rsidRPr="00E70630" w:rsidRDefault="00D93C06" w:rsidP="00995780">
            <w:pPr>
              <w:rPr>
                <w:rFonts w:ascii="Arial" w:hAnsi="Arial" w:cs="Arial"/>
                <w:sz w:val="20"/>
                <w:szCs w:val="20"/>
              </w:rPr>
            </w:pPr>
            <w:r>
              <w:rPr>
                <w:rFonts w:ascii="Arial" w:hAnsi="Arial" w:cs="Arial"/>
                <w:sz w:val="20"/>
                <w:szCs w:val="20"/>
              </w:rPr>
              <w:lastRenderedPageBreak/>
              <w:t>Regionalna Dyrekcja Ochrony Środowiska w Krakowie</w:t>
            </w:r>
          </w:p>
        </w:tc>
        <w:tc>
          <w:tcPr>
            <w:tcW w:w="1680" w:type="dxa"/>
          </w:tcPr>
          <w:p w14:paraId="512DEE4F"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6A1C4016" w14:textId="77777777" w:rsidR="00D93C06" w:rsidRPr="00052D90" w:rsidRDefault="00D93C06" w:rsidP="00995780">
            <w:pPr>
              <w:pStyle w:val="Default"/>
              <w:rPr>
                <w:rFonts w:ascii="Arial" w:hAnsi="Arial" w:cs="Arial"/>
                <w:sz w:val="20"/>
                <w:szCs w:val="20"/>
                <w:lang w:bidi="pl-PL"/>
              </w:rPr>
            </w:pPr>
            <w:r>
              <w:rPr>
                <w:rFonts w:ascii="Arial" w:hAnsi="Arial" w:cs="Arial"/>
                <w:sz w:val="20"/>
                <w:szCs w:val="20"/>
                <w:lang w:bidi="pl-PL"/>
              </w:rPr>
              <w:t>W</w:t>
            </w:r>
            <w:r w:rsidRPr="00052D90">
              <w:rPr>
                <w:rFonts w:ascii="Arial" w:hAnsi="Arial" w:cs="Arial"/>
                <w:sz w:val="20"/>
                <w:szCs w:val="20"/>
                <w:lang w:bidi="pl-PL"/>
              </w:rPr>
              <w:t xml:space="preserve">ejście w życie przedmiotowego projektu ustawy spowoduje znaczące dodatkowe obciążenie </w:t>
            </w:r>
            <w:r w:rsidRPr="00052D90">
              <w:rPr>
                <w:rFonts w:ascii="Arial" w:hAnsi="Arial" w:cs="Arial"/>
                <w:sz w:val="20"/>
                <w:szCs w:val="20"/>
                <w:lang w:bidi="pl-PL"/>
              </w:rPr>
              <w:lastRenderedPageBreak/>
              <w:t>Dyrekcji dodatkowymi zadaniami, których realizacja nie jest możliwa tylko przez jedną osobę zatrudnioną na 1 eta</w:t>
            </w:r>
            <w:r>
              <w:rPr>
                <w:rFonts w:ascii="Arial" w:hAnsi="Arial" w:cs="Arial"/>
                <w:sz w:val="20"/>
                <w:szCs w:val="20"/>
                <w:lang w:bidi="pl-PL"/>
              </w:rPr>
              <w:t>t. Z</w:t>
            </w:r>
            <w:r w:rsidRPr="00052D90">
              <w:rPr>
                <w:rFonts w:ascii="Arial" w:hAnsi="Arial" w:cs="Arial"/>
                <w:sz w:val="20"/>
                <w:szCs w:val="20"/>
                <w:lang w:bidi="pl-PL"/>
              </w:rPr>
              <w:t xml:space="preserve">abezpieczenie etatowe powinno obejmować min. 4 osoby (dwie osoby merytoryczne, jedna osoba w zakresie finansów publicznych i jedna osoba w zakresie zamówień publicznych), gdyż projekt oprócz zadań stricte merytorycznych przewiduje również realizację zadań o charakterze finansowo - podatkowym. Zespół złożonych z tych osób służyłby m.in. do zlecania spraw związanych z eliminacją gatunków, o których mowa w projekcie ustawy, realizacji obowiązku stosowania przez regionalnego dyrektora ochrony środowiska przysługujących mu uprawnień jako organu podatkowego i stosowania w tym zakresie przepisów </w:t>
            </w:r>
            <w:r w:rsidRPr="00052D90">
              <w:rPr>
                <w:rFonts w:ascii="Arial" w:hAnsi="Arial" w:cs="Arial"/>
                <w:i/>
                <w:iCs/>
                <w:sz w:val="20"/>
                <w:szCs w:val="20"/>
                <w:lang w:bidi="pl-PL"/>
              </w:rPr>
              <w:t>ustawy Ordynacja podatkowa</w:t>
            </w:r>
            <w:r w:rsidRPr="00052D90">
              <w:rPr>
                <w:rFonts w:ascii="Arial" w:hAnsi="Arial" w:cs="Arial"/>
                <w:sz w:val="20"/>
                <w:szCs w:val="20"/>
                <w:lang w:bidi="pl-PL"/>
              </w:rPr>
              <w:t xml:space="preserve"> </w:t>
            </w:r>
            <w:r w:rsidRPr="00052D90">
              <w:rPr>
                <w:rFonts w:ascii="Arial" w:hAnsi="Arial" w:cs="Arial"/>
                <w:sz w:val="20"/>
                <w:szCs w:val="20"/>
                <w:lang w:bidi="en-US"/>
              </w:rPr>
              <w:t xml:space="preserve">(art. </w:t>
            </w:r>
            <w:r w:rsidRPr="00052D90">
              <w:rPr>
                <w:rFonts w:ascii="Arial" w:hAnsi="Arial" w:cs="Arial"/>
                <w:sz w:val="20"/>
                <w:szCs w:val="20"/>
                <w:lang w:bidi="pl-PL"/>
              </w:rPr>
              <w:t>28 ust. 3 i 4).</w:t>
            </w:r>
          </w:p>
          <w:p w14:paraId="58D381B4" w14:textId="77777777" w:rsidR="00D93C06" w:rsidRPr="00E70630" w:rsidRDefault="00D93C06" w:rsidP="00995780">
            <w:pPr>
              <w:pStyle w:val="Default"/>
              <w:rPr>
                <w:rFonts w:ascii="Arial" w:hAnsi="Arial" w:cs="Arial"/>
                <w:sz w:val="20"/>
                <w:szCs w:val="20"/>
              </w:rPr>
            </w:pPr>
          </w:p>
        </w:tc>
        <w:tc>
          <w:tcPr>
            <w:tcW w:w="4562" w:type="dxa"/>
          </w:tcPr>
          <w:p w14:paraId="56E5B873" w14:textId="350BE232" w:rsidR="00D93C06" w:rsidRDefault="00D93C06" w:rsidP="00995780">
            <w:pPr>
              <w:rPr>
                <w:rFonts w:ascii="Arial" w:hAnsi="Arial" w:cs="Arial"/>
                <w:b/>
                <w:sz w:val="20"/>
                <w:szCs w:val="20"/>
              </w:rPr>
            </w:pPr>
            <w:r>
              <w:rPr>
                <w:rFonts w:ascii="Arial" w:hAnsi="Arial" w:cs="Arial"/>
                <w:b/>
                <w:sz w:val="20"/>
                <w:szCs w:val="20"/>
              </w:rPr>
              <w:lastRenderedPageBreak/>
              <w:t>Uwaga nieuwzględniona</w:t>
            </w:r>
          </w:p>
          <w:p w14:paraId="4523BDF1" w14:textId="0C3E11F3" w:rsidR="00D93C06" w:rsidRPr="00E70630" w:rsidRDefault="00D93C06" w:rsidP="00995780">
            <w:pPr>
              <w:rPr>
                <w:rFonts w:ascii="Arial" w:hAnsi="Arial" w:cs="Arial"/>
                <w:sz w:val="20"/>
                <w:szCs w:val="20"/>
              </w:rPr>
            </w:pPr>
            <w:r>
              <w:rPr>
                <w:rFonts w:ascii="Arial" w:hAnsi="Arial" w:cs="Arial"/>
                <w:sz w:val="20"/>
                <w:szCs w:val="20"/>
              </w:rPr>
              <w:lastRenderedPageBreak/>
              <w:t>Nie ma obecnie możliwości sfinansowania z budżetu państwa dodatkowych etatów na te działania.</w:t>
            </w:r>
          </w:p>
        </w:tc>
      </w:tr>
      <w:tr w:rsidR="00D93C06" w:rsidRPr="00E70630" w14:paraId="741DAEC2" w14:textId="77777777" w:rsidTr="00DA4ABF">
        <w:tc>
          <w:tcPr>
            <w:tcW w:w="635" w:type="dxa"/>
            <w:vMerge/>
          </w:tcPr>
          <w:p w14:paraId="6F502C30" w14:textId="77777777" w:rsidR="00D93C06" w:rsidRPr="00E70630" w:rsidRDefault="00D93C06" w:rsidP="00995780">
            <w:pPr>
              <w:rPr>
                <w:rFonts w:ascii="Arial" w:hAnsi="Arial" w:cs="Arial"/>
                <w:sz w:val="20"/>
                <w:szCs w:val="20"/>
              </w:rPr>
            </w:pPr>
          </w:p>
        </w:tc>
        <w:tc>
          <w:tcPr>
            <w:tcW w:w="2483" w:type="dxa"/>
            <w:vMerge/>
          </w:tcPr>
          <w:p w14:paraId="71BC19DB" w14:textId="77777777" w:rsidR="00D93C06" w:rsidRPr="00E70630" w:rsidRDefault="00D93C06" w:rsidP="00995780">
            <w:pPr>
              <w:jc w:val="right"/>
              <w:rPr>
                <w:rFonts w:ascii="Arial" w:hAnsi="Arial" w:cs="Arial"/>
                <w:sz w:val="20"/>
                <w:szCs w:val="20"/>
              </w:rPr>
            </w:pPr>
          </w:p>
        </w:tc>
        <w:tc>
          <w:tcPr>
            <w:tcW w:w="1680" w:type="dxa"/>
          </w:tcPr>
          <w:p w14:paraId="5838E077" w14:textId="77777777" w:rsidR="00D93C06" w:rsidRDefault="00D93C06" w:rsidP="00995780">
            <w:pPr>
              <w:rPr>
                <w:rFonts w:ascii="Arial" w:hAnsi="Arial" w:cs="Arial"/>
                <w:sz w:val="20"/>
                <w:szCs w:val="20"/>
              </w:rPr>
            </w:pPr>
            <w:r>
              <w:rPr>
                <w:rFonts w:ascii="Arial" w:hAnsi="Arial" w:cs="Arial"/>
                <w:sz w:val="20"/>
                <w:szCs w:val="20"/>
              </w:rPr>
              <w:t>Ustawa ogólna</w:t>
            </w:r>
          </w:p>
          <w:p w14:paraId="19082374" w14:textId="77777777" w:rsidR="00D93C06" w:rsidRPr="00E70630" w:rsidRDefault="00D93C06" w:rsidP="00995780">
            <w:pPr>
              <w:rPr>
                <w:rFonts w:ascii="Arial" w:hAnsi="Arial" w:cs="Arial"/>
                <w:sz w:val="20"/>
                <w:szCs w:val="20"/>
              </w:rPr>
            </w:pPr>
            <w:r>
              <w:rPr>
                <w:rFonts w:ascii="Arial" w:hAnsi="Arial" w:cs="Arial"/>
                <w:sz w:val="20"/>
                <w:szCs w:val="20"/>
              </w:rPr>
              <w:t>Uwaga w zakresie OSR</w:t>
            </w:r>
          </w:p>
        </w:tc>
        <w:tc>
          <w:tcPr>
            <w:tcW w:w="4634" w:type="dxa"/>
          </w:tcPr>
          <w:p w14:paraId="6844D408" w14:textId="77777777" w:rsidR="00D93C06" w:rsidRPr="00FB4635" w:rsidRDefault="00D93C06" w:rsidP="00995780">
            <w:pPr>
              <w:pStyle w:val="Default"/>
              <w:rPr>
                <w:rFonts w:ascii="Arial" w:hAnsi="Arial" w:cs="Arial"/>
                <w:sz w:val="20"/>
                <w:szCs w:val="20"/>
                <w:lang w:bidi="pl-PL"/>
              </w:rPr>
            </w:pPr>
            <w:r>
              <w:rPr>
                <w:rFonts w:ascii="Arial" w:hAnsi="Arial" w:cs="Arial"/>
                <w:sz w:val="20"/>
                <w:szCs w:val="20"/>
                <w:lang w:bidi="pl-PL"/>
              </w:rPr>
              <w:t>Konieczność doprecyzowania</w:t>
            </w:r>
            <w:r w:rsidRPr="00FB4635">
              <w:rPr>
                <w:rFonts w:ascii="Arial" w:hAnsi="Arial" w:cs="Arial"/>
                <w:sz w:val="20"/>
                <w:szCs w:val="20"/>
                <w:lang w:bidi="pl-PL"/>
              </w:rPr>
              <w:t xml:space="preserve"> z jakiego źródła będą finansowane działania dotyczące eliminacji gatunków czy podejmowania środków zaradczych. Nie wskazano czy działania te będą finansowane ze środków Skarbu Państwa czy też z funduszy zewnętrznych (np. </w:t>
            </w:r>
            <w:proofErr w:type="spellStart"/>
            <w:r w:rsidRPr="00FB4635">
              <w:rPr>
                <w:rFonts w:ascii="Arial" w:hAnsi="Arial" w:cs="Arial"/>
                <w:sz w:val="20"/>
                <w:szCs w:val="20"/>
                <w:lang w:bidi="pl-PL"/>
              </w:rPr>
              <w:t>WFOŚiGW</w:t>
            </w:r>
            <w:proofErr w:type="spellEnd"/>
            <w:r w:rsidRPr="00FB4635">
              <w:rPr>
                <w:rFonts w:ascii="Arial" w:hAnsi="Arial" w:cs="Arial"/>
                <w:sz w:val="20"/>
                <w:szCs w:val="20"/>
                <w:lang w:bidi="pl-PL"/>
              </w:rPr>
              <w:t xml:space="preserve">, fundusze unijne). W „Ocenie skutków regulacji” wskazano, że </w:t>
            </w:r>
            <w:r w:rsidRPr="00FB4635">
              <w:rPr>
                <w:rFonts w:ascii="Arial" w:hAnsi="Arial" w:cs="Arial"/>
                <w:i/>
                <w:iCs/>
                <w:sz w:val="20"/>
                <w:szCs w:val="20"/>
                <w:lang w:bidi="pl-PL"/>
              </w:rPr>
              <w:t>„..Skutki finansowe dla budżetu państwa związane z wdrożeniem rozporządzenia UE nr 143/2014 do polskiego porządku prawnego, będą sfinansowane w ramach zwiększenia zasobów kadrowych..</w:t>
            </w:r>
            <w:r w:rsidRPr="00FB4635">
              <w:rPr>
                <w:rFonts w:ascii="Arial" w:hAnsi="Arial" w:cs="Arial"/>
                <w:sz w:val="20"/>
                <w:szCs w:val="20"/>
                <w:lang w:bidi="pl-PL"/>
              </w:rPr>
              <w:t xml:space="preserve">.”. Nie wskazano natomiast na finansowanie zaplanowanych w projekcie ustawy działań. W OSR wskazano również: </w:t>
            </w:r>
            <w:r w:rsidRPr="00FB4635">
              <w:rPr>
                <w:rFonts w:ascii="Arial" w:hAnsi="Arial" w:cs="Arial"/>
                <w:i/>
                <w:iCs/>
                <w:sz w:val="20"/>
                <w:szCs w:val="20"/>
                <w:lang w:bidi="pl-PL"/>
              </w:rPr>
              <w:t>„...W</w:t>
            </w:r>
            <w:r>
              <w:rPr>
                <w:rFonts w:ascii="Arial" w:hAnsi="Arial" w:cs="Arial"/>
                <w:i/>
                <w:iCs/>
                <w:sz w:val="20"/>
                <w:szCs w:val="20"/>
                <w:lang w:bidi="pl-PL"/>
              </w:rPr>
              <w:t xml:space="preserve"> </w:t>
            </w:r>
            <w:r w:rsidRPr="00FB4635">
              <w:rPr>
                <w:rFonts w:ascii="Arial" w:hAnsi="Arial" w:cs="Arial"/>
                <w:i/>
                <w:iCs/>
                <w:sz w:val="20"/>
                <w:szCs w:val="20"/>
                <w:lang w:bidi="pl-PL"/>
              </w:rPr>
              <w:t>dalszym toku prac nad projektem konieczne będzie przeprowadzenie konsultacji z jednostkami samorządu terytorialnego, co do zakresu zapotrzebowania na środki finansowe na realizację zadań przewidzianych ustawą... ”.</w:t>
            </w:r>
          </w:p>
          <w:p w14:paraId="33872E45" w14:textId="77777777" w:rsidR="00D93C06" w:rsidRPr="00E70630" w:rsidRDefault="00D93C06" w:rsidP="00995780">
            <w:pPr>
              <w:pStyle w:val="Default"/>
              <w:rPr>
                <w:rFonts w:ascii="Arial" w:hAnsi="Arial" w:cs="Arial"/>
                <w:sz w:val="20"/>
                <w:szCs w:val="20"/>
              </w:rPr>
            </w:pPr>
          </w:p>
        </w:tc>
        <w:tc>
          <w:tcPr>
            <w:tcW w:w="4562" w:type="dxa"/>
          </w:tcPr>
          <w:p w14:paraId="1FFA761F" w14:textId="57032232" w:rsidR="00D93C06" w:rsidRDefault="00D93C06" w:rsidP="00995780">
            <w:pPr>
              <w:rPr>
                <w:rFonts w:ascii="Arial" w:hAnsi="Arial" w:cs="Arial"/>
                <w:b/>
                <w:sz w:val="20"/>
                <w:szCs w:val="20"/>
              </w:rPr>
            </w:pPr>
            <w:r>
              <w:rPr>
                <w:rFonts w:ascii="Arial" w:hAnsi="Arial" w:cs="Arial"/>
                <w:b/>
                <w:sz w:val="20"/>
                <w:szCs w:val="20"/>
              </w:rPr>
              <w:lastRenderedPageBreak/>
              <w:t>Uwaga nieuwzględniona</w:t>
            </w:r>
          </w:p>
          <w:p w14:paraId="6406CE1A" w14:textId="28A3611D" w:rsidR="00D93C06" w:rsidRPr="00E70630" w:rsidRDefault="00D93C06" w:rsidP="00995780">
            <w:pPr>
              <w:rPr>
                <w:rFonts w:ascii="Arial" w:hAnsi="Arial" w:cs="Arial"/>
                <w:sz w:val="20"/>
                <w:szCs w:val="20"/>
              </w:rPr>
            </w:pPr>
            <w:r>
              <w:rPr>
                <w:rFonts w:ascii="Arial" w:hAnsi="Arial" w:cs="Arial"/>
                <w:sz w:val="20"/>
                <w:szCs w:val="20"/>
              </w:rPr>
              <w:t>Działania można wykonywać w ramach budżetów jednostek odpowiedzialnych za zwalczanie gatunków lub m</w:t>
            </w:r>
            <w:r w:rsidRPr="00F849B6">
              <w:rPr>
                <w:rFonts w:ascii="Arial" w:hAnsi="Arial" w:cs="Arial"/>
                <w:sz w:val="20"/>
                <w:szCs w:val="20"/>
              </w:rPr>
              <w:t xml:space="preserve">ożna ubiegać się o środki w ramach projektów dofinansowywanych z </w:t>
            </w:r>
            <w:r>
              <w:rPr>
                <w:rFonts w:ascii="Arial" w:hAnsi="Arial" w:cs="Arial"/>
                <w:sz w:val="20"/>
                <w:szCs w:val="20"/>
              </w:rPr>
              <w:t xml:space="preserve">NFOŚiGW lub </w:t>
            </w:r>
            <w:proofErr w:type="spellStart"/>
            <w:r>
              <w:rPr>
                <w:rFonts w:ascii="Arial" w:hAnsi="Arial" w:cs="Arial"/>
                <w:sz w:val="20"/>
                <w:szCs w:val="20"/>
              </w:rPr>
              <w:t>WFOŚiGW</w:t>
            </w:r>
            <w:proofErr w:type="spellEnd"/>
            <w:r>
              <w:rPr>
                <w:rFonts w:ascii="Arial" w:hAnsi="Arial" w:cs="Arial"/>
                <w:sz w:val="20"/>
                <w:szCs w:val="20"/>
              </w:rPr>
              <w:t>,</w:t>
            </w:r>
            <w:r w:rsidRPr="00F849B6">
              <w:rPr>
                <w:rFonts w:ascii="Arial" w:hAnsi="Arial" w:cs="Arial"/>
                <w:sz w:val="20"/>
                <w:szCs w:val="20"/>
              </w:rPr>
              <w:t xml:space="preserve"> jak i regionalnych programów operacyjnych (RPO), funduszy norweskich i Mechanizmów Finansowych Europejskiego Obszaru Gospodarczego (EOG).</w:t>
            </w:r>
          </w:p>
        </w:tc>
      </w:tr>
      <w:tr w:rsidR="00D93C06" w:rsidRPr="00E70630" w14:paraId="188D2311" w14:textId="77777777" w:rsidTr="00DA4ABF">
        <w:tc>
          <w:tcPr>
            <w:tcW w:w="635" w:type="dxa"/>
            <w:vMerge w:val="restart"/>
          </w:tcPr>
          <w:p w14:paraId="1205171B" w14:textId="00D73BA0" w:rsidR="00D93C06" w:rsidRDefault="0084163F" w:rsidP="00995780">
            <w:pPr>
              <w:rPr>
                <w:rFonts w:ascii="Arial" w:hAnsi="Arial" w:cs="Arial"/>
                <w:sz w:val="20"/>
                <w:szCs w:val="20"/>
              </w:rPr>
            </w:pPr>
            <w:r>
              <w:rPr>
                <w:rFonts w:ascii="Arial" w:hAnsi="Arial" w:cs="Arial"/>
                <w:sz w:val="20"/>
                <w:szCs w:val="20"/>
              </w:rPr>
              <w:t>118</w:t>
            </w:r>
          </w:p>
          <w:p w14:paraId="7E364C0A" w14:textId="77777777" w:rsidR="0084163F" w:rsidRDefault="0084163F" w:rsidP="00995780">
            <w:pPr>
              <w:rPr>
                <w:rFonts w:ascii="Arial" w:hAnsi="Arial" w:cs="Arial"/>
                <w:sz w:val="20"/>
                <w:szCs w:val="20"/>
              </w:rPr>
            </w:pPr>
          </w:p>
          <w:p w14:paraId="0410244E" w14:textId="77777777" w:rsidR="0084163F" w:rsidRDefault="0084163F" w:rsidP="00995780">
            <w:pPr>
              <w:rPr>
                <w:rFonts w:ascii="Arial" w:hAnsi="Arial" w:cs="Arial"/>
                <w:sz w:val="20"/>
                <w:szCs w:val="20"/>
              </w:rPr>
            </w:pPr>
          </w:p>
          <w:p w14:paraId="7A4D83CC" w14:textId="77777777" w:rsidR="0084163F" w:rsidRDefault="0084163F" w:rsidP="00995780">
            <w:pPr>
              <w:rPr>
                <w:rFonts w:ascii="Arial" w:hAnsi="Arial" w:cs="Arial"/>
                <w:sz w:val="20"/>
                <w:szCs w:val="20"/>
              </w:rPr>
            </w:pPr>
          </w:p>
          <w:p w14:paraId="0AC6238C" w14:textId="77777777" w:rsidR="0084163F" w:rsidRDefault="0084163F" w:rsidP="00995780">
            <w:pPr>
              <w:rPr>
                <w:rFonts w:ascii="Arial" w:hAnsi="Arial" w:cs="Arial"/>
                <w:sz w:val="20"/>
                <w:szCs w:val="20"/>
              </w:rPr>
            </w:pPr>
          </w:p>
          <w:p w14:paraId="6E4E5DD7" w14:textId="77777777" w:rsidR="0084163F" w:rsidRDefault="0084163F" w:rsidP="00995780">
            <w:pPr>
              <w:rPr>
                <w:rFonts w:ascii="Arial" w:hAnsi="Arial" w:cs="Arial"/>
                <w:sz w:val="20"/>
                <w:szCs w:val="20"/>
              </w:rPr>
            </w:pPr>
          </w:p>
          <w:p w14:paraId="4F72F2D9" w14:textId="77777777" w:rsidR="0084163F" w:rsidRDefault="0084163F" w:rsidP="00995780">
            <w:pPr>
              <w:rPr>
                <w:rFonts w:ascii="Arial" w:hAnsi="Arial" w:cs="Arial"/>
                <w:sz w:val="20"/>
                <w:szCs w:val="20"/>
              </w:rPr>
            </w:pPr>
          </w:p>
          <w:p w14:paraId="07DB3E7C" w14:textId="77777777" w:rsidR="0084163F" w:rsidRDefault="0084163F" w:rsidP="00995780">
            <w:pPr>
              <w:rPr>
                <w:rFonts w:ascii="Arial" w:hAnsi="Arial" w:cs="Arial"/>
                <w:sz w:val="20"/>
                <w:szCs w:val="20"/>
              </w:rPr>
            </w:pPr>
          </w:p>
          <w:p w14:paraId="00F8D1C0" w14:textId="77777777" w:rsidR="0084163F" w:rsidRDefault="0084163F" w:rsidP="00995780">
            <w:pPr>
              <w:rPr>
                <w:rFonts w:ascii="Arial" w:hAnsi="Arial" w:cs="Arial"/>
                <w:sz w:val="20"/>
                <w:szCs w:val="20"/>
              </w:rPr>
            </w:pPr>
          </w:p>
          <w:p w14:paraId="649356CA" w14:textId="77777777" w:rsidR="0084163F" w:rsidRDefault="0084163F" w:rsidP="00995780">
            <w:pPr>
              <w:rPr>
                <w:rFonts w:ascii="Arial" w:hAnsi="Arial" w:cs="Arial"/>
                <w:sz w:val="20"/>
                <w:szCs w:val="20"/>
              </w:rPr>
            </w:pPr>
          </w:p>
          <w:p w14:paraId="03756B63" w14:textId="77777777" w:rsidR="0084163F" w:rsidRDefault="0084163F" w:rsidP="00995780">
            <w:pPr>
              <w:rPr>
                <w:rFonts w:ascii="Arial" w:hAnsi="Arial" w:cs="Arial"/>
                <w:sz w:val="20"/>
                <w:szCs w:val="20"/>
              </w:rPr>
            </w:pPr>
          </w:p>
          <w:p w14:paraId="4AA57866" w14:textId="77777777" w:rsidR="0084163F" w:rsidRDefault="0084163F" w:rsidP="00995780">
            <w:pPr>
              <w:rPr>
                <w:rFonts w:ascii="Arial" w:hAnsi="Arial" w:cs="Arial"/>
                <w:sz w:val="20"/>
                <w:szCs w:val="20"/>
              </w:rPr>
            </w:pPr>
          </w:p>
          <w:p w14:paraId="4908CD2D" w14:textId="77777777" w:rsidR="0084163F" w:rsidRDefault="0084163F" w:rsidP="00995780">
            <w:pPr>
              <w:rPr>
                <w:rFonts w:ascii="Arial" w:hAnsi="Arial" w:cs="Arial"/>
                <w:sz w:val="20"/>
                <w:szCs w:val="20"/>
              </w:rPr>
            </w:pPr>
          </w:p>
          <w:p w14:paraId="71B4154E" w14:textId="77777777" w:rsidR="0084163F" w:rsidRDefault="0084163F" w:rsidP="00995780">
            <w:pPr>
              <w:rPr>
                <w:rFonts w:ascii="Arial" w:hAnsi="Arial" w:cs="Arial"/>
                <w:sz w:val="20"/>
                <w:szCs w:val="20"/>
              </w:rPr>
            </w:pPr>
          </w:p>
          <w:p w14:paraId="24A24900" w14:textId="77777777" w:rsidR="0084163F" w:rsidRDefault="0084163F" w:rsidP="00995780">
            <w:pPr>
              <w:rPr>
                <w:rFonts w:ascii="Arial" w:hAnsi="Arial" w:cs="Arial"/>
                <w:sz w:val="20"/>
                <w:szCs w:val="20"/>
              </w:rPr>
            </w:pPr>
            <w:r>
              <w:rPr>
                <w:rFonts w:ascii="Arial" w:hAnsi="Arial" w:cs="Arial"/>
                <w:sz w:val="20"/>
                <w:szCs w:val="20"/>
              </w:rPr>
              <w:t>119</w:t>
            </w:r>
          </w:p>
          <w:p w14:paraId="5C172C8F" w14:textId="77777777" w:rsidR="0084163F" w:rsidRDefault="0084163F" w:rsidP="00995780">
            <w:pPr>
              <w:rPr>
                <w:rFonts w:ascii="Arial" w:hAnsi="Arial" w:cs="Arial"/>
                <w:sz w:val="20"/>
                <w:szCs w:val="20"/>
              </w:rPr>
            </w:pPr>
          </w:p>
          <w:p w14:paraId="00155613" w14:textId="77777777" w:rsidR="0084163F" w:rsidRDefault="0084163F" w:rsidP="00995780">
            <w:pPr>
              <w:rPr>
                <w:rFonts w:ascii="Arial" w:hAnsi="Arial" w:cs="Arial"/>
                <w:sz w:val="20"/>
                <w:szCs w:val="20"/>
              </w:rPr>
            </w:pPr>
          </w:p>
          <w:p w14:paraId="4D93D9F6" w14:textId="77777777" w:rsidR="0084163F" w:rsidRDefault="0084163F" w:rsidP="00995780">
            <w:pPr>
              <w:rPr>
                <w:rFonts w:ascii="Arial" w:hAnsi="Arial" w:cs="Arial"/>
                <w:sz w:val="20"/>
                <w:szCs w:val="20"/>
              </w:rPr>
            </w:pPr>
          </w:p>
          <w:p w14:paraId="3C1DA203" w14:textId="77777777" w:rsidR="0084163F" w:rsidRDefault="0084163F" w:rsidP="00995780">
            <w:pPr>
              <w:rPr>
                <w:rFonts w:ascii="Arial" w:hAnsi="Arial" w:cs="Arial"/>
                <w:sz w:val="20"/>
                <w:szCs w:val="20"/>
              </w:rPr>
            </w:pPr>
          </w:p>
          <w:p w14:paraId="57DD26EE" w14:textId="77777777" w:rsidR="0084163F" w:rsidRDefault="0084163F" w:rsidP="00995780">
            <w:pPr>
              <w:rPr>
                <w:rFonts w:ascii="Arial" w:hAnsi="Arial" w:cs="Arial"/>
                <w:sz w:val="20"/>
                <w:szCs w:val="20"/>
              </w:rPr>
            </w:pPr>
          </w:p>
          <w:p w14:paraId="5A2B4A22" w14:textId="77777777" w:rsidR="0084163F" w:rsidRDefault="0084163F" w:rsidP="00995780">
            <w:pPr>
              <w:rPr>
                <w:rFonts w:ascii="Arial" w:hAnsi="Arial" w:cs="Arial"/>
                <w:sz w:val="20"/>
                <w:szCs w:val="20"/>
              </w:rPr>
            </w:pPr>
          </w:p>
          <w:p w14:paraId="49C7D3BE" w14:textId="77777777" w:rsidR="0084163F" w:rsidRDefault="0084163F" w:rsidP="00995780">
            <w:pPr>
              <w:rPr>
                <w:rFonts w:ascii="Arial" w:hAnsi="Arial" w:cs="Arial"/>
                <w:sz w:val="20"/>
                <w:szCs w:val="20"/>
              </w:rPr>
            </w:pPr>
          </w:p>
          <w:p w14:paraId="1212EE40" w14:textId="77777777" w:rsidR="0084163F" w:rsidRDefault="0084163F" w:rsidP="00995780">
            <w:pPr>
              <w:rPr>
                <w:rFonts w:ascii="Arial" w:hAnsi="Arial" w:cs="Arial"/>
                <w:sz w:val="20"/>
                <w:szCs w:val="20"/>
              </w:rPr>
            </w:pPr>
          </w:p>
          <w:p w14:paraId="7B4AD900" w14:textId="77777777" w:rsidR="0084163F" w:rsidRDefault="0084163F" w:rsidP="00995780">
            <w:pPr>
              <w:rPr>
                <w:rFonts w:ascii="Arial" w:hAnsi="Arial" w:cs="Arial"/>
                <w:sz w:val="20"/>
                <w:szCs w:val="20"/>
              </w:rPr>
            </w:pPr>
          </w:p>
          <w:p w14:paraId="0173C758" w14:textId="77777777" w:rsidR="0084163F" w:rsidRDefault="0084163F" w:rsidP="00995780">
            <w:pPr>
              <w:rPr>
                <w:rFonts w:ascii="Arial" w:hAnsi="Arial" w:cs="Arial"/>
                <w:sz w:val="20"/>
                <w:szCs w:val="20"/>
              </w:rPr>
            </w:pPr>
          </w:p>
          <w:p w14:paraId="51B335A3" w14:textId="77777777" w:rsidR="0084163F" w:rsidRDefault="0084163F" w:rsidP="00995780">
            <w:pPr>
              <w:rPr>
                <w:rFonts w:ascii="Arial" w:hAnsi="Arial" w:cs="Arial"/>
                <w:sz w:val="20"/>
                <w:szCs w:val="20"/>
              </w:rPr>
            </w:pPr>
          </w:p>
          <w:p w14:paraId="631D90AC" w14:textId="77777777" w:rsidR="0084163F" w:rsidRDefault="0084163F" w:rsidP="00995780">
            <w:pPr>
              <w:rPr>
                <w:rFonts w:ascii="Arial" w:hAnsi="Arial" w:cs="Arial"/>
                <w:sz w:val="20"/>
                <w:szCs w:val="20"/>
              </w:rPr>
            </w:pPr>
          </w:p>
          <w:p w14:paraId="0043EF5B" w14:textId="77777777" w:rsidR="0084163F" w:rsidRDefault="0084163F" w:rsidP="00995780">
            <w:pPr>
              <w:rPr>
                <w:rFonts w:ascii="Arial" w:hAnsi="Arial" w:cs="Arial"/>
                <w:sz w:val="20"/>
                <w:szCs w:val="20"/>
              </w:rPr>
            </w:pPr>
          </w:p>
          <w:p w14:paraId="49421381" w14:textId="77777777" w:rsidR="0084163F" w:rsidRDefault="0084163F" w:rsidP="00995780">
            <w:pPr>
              <w:rPr>
                <w:rFonts w:ascii="Arial" w:hAnsi="Arial" w:cs="Arial"/>
                <w:sz w:val="20"/>
                <w:szCs w:val="20"/>
              </w:rPr>
            </w:pPr>
          </w:p>
          <w:p w14:paraId="06F32478" w14:textId="77777777" w:rsidR="0084163F" w:rsidRDefault="0084163F" w:rsidP="00995780">
            <w:pPr>
              <w:rPr>
                <w:rFonts w:ascii="Arial" w:hAnsi="Arial" w:cs="Arial"/>
                <w:sz w:val="20"/>
                <w:szCs w:val="20"/>
              </w:rPr>
            </w:pPr>
          </w:p>
          <w:p w14:paraId="38CAC0F9" w14:textId="77777777" w:rsidR="0084163F" w:rsidRDefault="0084163F" w:rsidP="00995780">
            <w:pPr>
              <w:rPr>
                <w:rFonts w:ascii="Arial" w:hAnsi="Arial" w:cs="Arial"/>
                <w:sz w:val="20"/>
                <w:szCs w:val="20"/>
              </w:rPr>
            </w:pPr>
          </w:p>
          <w:p w14:paraId="5559DED5" w14:textId="77777777" w:rsidR="0084163F" w:rsidRDefault="0084163F" w:rsidP="00995780">
            <w:pPr>
              <w:rPr>
                <w:rFonts w:ascii="Arial" w:hAnsi="Arial" w:cs="Arial"/>
                <w:sz w:val="20"/>
                <w:szCs w:val="20"/>
              </w:rPr>
            </w:pPr>
          </w:p>
          <w:p w14:paraId="31C63739" w14:textId="73C66B11" w:rsidR="0084163F" w:rsidRPr="00E70630" w:rsidRDefault="0084163F" w:rsidP="00995780">
            <w:pPr>
              <w:rPr>
                <w:rFonts w:ascii="Arial" w:hAnsi="Arial" w:cs="Arial"/>
                <w:sz w:val="20"/>
                <w:szCs w:val="20"/>
              </w:rPr>
            </w:pPr>
            <w:r>
              <w:rPr>
                <w:rFonts w:ascii="Arial" w:hAnsi="Arial" w:cs="Arial"/>
                <w:sz w:val="20"/>
                <w:szCs w:val="20"/>
              </w:rPr>
              <w:t>120</w:t>
            </w:r>
          </w:p>
        </w:tc>
        <w:tc>
          <w:tcPr>
            <w:tcW w:w="2483" w:type="dxa"/>
            <w:vMerge w:val="restart"/>
          </w:tcPr>
          <w:p w14:paraId="1C414B2B" w14:textId="77777777" w:rsidR="00D93C06" w:rsidRPr="00E70630" w:rsidRDefault="00D93C06" w:rsidP="00995780">
            <w:pPr>
              <w:jc w:val="right"/>
              <w:rPr>
                <w:rFonts w:ascii="Arial" w:hAnsi="Arial" w:cs="Arial"/>
                <w:sz w:val="20"/>
                <w:szCs w:val="20"/>
              </w:rPr>
            </w:pPr>
          </w:p>
        </w:tc>
        <w:tc>
          <w:tcPr>
            <w:tcW w:w="1680" w:type="dxa"/>
          </w:tcPr>
          <w:p w14:paraId="0FED72B6" w14:textId="5D4D555E" w:rsidR="00D93C06" w:rsidRPr="00E70630" w:rsidRDefault="00D93C06" w:rsidP="00995780">
            <w:pPr>
              <w:rPr>
                <w:rFonts w:ascii="Arial" w:hAnsi="Arial" w:cs="Arial"/>
                <w:sz w:val="20"/>
                <w:szCs w:val="20"/>
              </w:rPr>
            </w:pPr>
            <w:r>
              <w:rPr>
                <w:rFonts w:ascii="Arial" w:hAnsi="Arial" w:cs="Arial"/>
                <w:sz w:val="20"/>
                <w:szCs w:val="20"/>
              </w:rPr>
              <w:t>Ustawa ogólna</w:t>
            </w:r>
          </w:p>
        </w:tc>
        <w:tc>
          <w:tcPr>
            <w:tcW w:w="4634" w:type="dxa"/>
          </w:tcPr>
          <w:p w14:paraId="23566B8A" w14:textId="77777777" w:rsidR="00D93C06" w:rsidRPr="00136CA9" w:rsidRDefault="00D93C06" w:rsidP="00995780">
            <w:pPr>
              <w:pStyle w:val="Default"/>
              <w:rPr>
                <w:rFonts w:ascii="Arial" w:hAnsi="Arial" w:cs="Arial"/>
                <w:sz w:val="20"/>
                <w:szCs w:val="20"/>
                <w:lang w:bidi="pl-PL"/>
              </w:rPr>
            </w:pPr>
            <w:r>
              <w:rPr>
                <w:rFonts w:ascii="Arial" w:hAnsi="Arial" w:cs="Arial"/>
                <w:sz w:val="20"/>
                <w:szCs w:val="20"/>
                <w:lang w:bidi="pl-PL"/>
              </w:rPr>
              <w:t>Konieczność</w:t>
            </w:r>
            <w:r w:rsidRPr="00136CA9">
              <w:rPr>
                <w:rFonts w:ascii="Arial" w:hAnsi="Arial" w:cs="Arial"/>
                <w:sz w:val="20"/>
                <w:szCs w:val="20"/>
                <w:lang w:bidi="pl-PL"/>
              </w:rPr>
              <w:t xml:space="preserve"> doprecyzowan</w:t>
            </w:r>
            <w:r>
              <w:rPr>
                <w:rFonts w:ascii="Arial" w:hAnsi="Arial" w:cs="Arial"/>
                <w:sz w:val="20"/>
                <w:szCs w:val="20"/>
                <w:lang w:bidi="pl-PL"/>
              </w:rPr>
              <w:t>ia kwestii</w:t>
            </w:r>
            <w:r w:rsidRPr="00136CA9">
              <w:rPr>
                <w:rFonts w:ascii="Arial" w:hAnsi="Arial" w:cs="Arial"/>
                <w:sz w:val="20"/>
                <w:szCs w:val="20"/>
                <w:lang w:bidi="pl-PL"/>
              </w:rPr>
              <w:t xml:space="preserve"> funkcjonowania i finansowania </w:t>
            </w:r>
            <w:proofErr w:type="spellStart"/>
            <w:r w:rsidRPr="00136CA9">
              <w:rPr>
                <w:rFonts w:ascii="Arial" w:hAnsi="Arial" w:cs="Arial"/>
                <w:sz w:val="20"/>
                <w:szCs w:val="20"/>
                <w:lang w:bidi="pl-PL"/>
              </w:rPr>
              <w:t>azyli</w:t>
            </w:r>
            <w:proofErr w:type="spellEnd"/>
            <w:r w:rsidRPr="00136CA9">
              <w:rPr>
                <w:rFonts w:ascii="Arial" w:hAnsi="Arial" w:cs="Arial"/>
                <w:sz w:val="20"/>
                <w:szCs w:val="20"/>
                <w:lang w:bidi="pl-PL"/>
              </w:rPr>
              <w:t xml:space="preserve"> dla zwierząt. Dotychczasowe doświadczenia z „Ośrodkami rehabilitacji zwierząt” wskazują, że azyle podobnie jak ośrodki z uwagi na brak finansowania nie będą funkcjonowały</w:t>
            </w:r>
            <w:r>
              <w:rPr>
                <w:rFonts w:ascii="Arial" w:hAnsi="Arial" w:cs="Arial"/>
                <w:sz w:val="20"/>
                <w:szCs w:val="20"/>
                <w:lang w:bidi="pl-PL"/>
              </w:rPr>
              <w:t xml:space="preserve">. </w:t>
            </w:r>
            <w:r w:rsidRPr="00136CA9">
              <w:rPr>
                <w:rFonts w:ascii="Arial" w:hAnsi="Arial" w:cs="Arial"/>
                <w:sz w:val="20"/>
                <w:szCs w:val="20"/>
                <w:lang w:bidi="pl-PL"/>
              </w:rPr>
              <w:t>Ocena skutków regulacji nie obejmuje takiej analizy finansowej.</w:t>
            </w:r>
          </w:p>
          <w:p w14:paraId="4568422F" w14:textId="77777777" w:rsidR="00D93C06" w:rsidRPr="00E70630" w:rsidRDefault="00D93C06" w:rsidP="00995780">
            <w:pPr>
              <w:pStyle w:val="Default"/>
              <w:rPr>
                <w:rFonts w:ascii="Arial" w:hAnsi="Arial" w:cs="Arial"/>
                <w:sz w:val="20"/>
                <w:szCs w:val="20"/>
              </w:rPr>
            </w:pPr>
          </w:p>
        </w:tc>
        <w:tc>
          <w:tcPr>
            <w:tcW w:w="4562" w:type="dxa"/>
          </w:tcPr>
          <w:p w14:paraId="01F205DF" w14:textId="5CB3FA3A" w:rsidR="00D93C06" w:rsidRDefault="00D93C06" w:rsidP="00995780">
            <w:pPr>
              <w:rPr>
                <w:rFonts w:ascii="Arial" w:hAnsi="Arial" w:cs="Arial"/>
                <w:sz w:val="20"/>
                <w:szCs w:val="20"/>
              </w:rPr>
            </w:pPr>
            <w:r w:rsidRPr="000206B4">
              <w:rPr>
                <w:rFonts w:ascii="Arial" w:hAnsi="Arial" w:cs="Arial"/>
                <w:b/>
                <w:sz w:val="20"/>
                <w:szCs w:val="20"/>
              </w:rPr>
              <w:t>Uwaga nieuwzględniona</w:t>
            </w:r>
          </w:p>
          <w:p w14:paraId="1CDDDD7C" w14:textId="461B17ED" w:rsidR="00D93C06" w:rsidRDefault="00D93C06" w:rsidP="00995780">
            <w:pPr>
              <w:rPr>
                <w:rFonts w:ascii="Arial" w:hAnsi="Arial" w:cs="Arial"/>
                <w:sz w:val="20"/>
                <w:szCs w:val="20"/>
              </w:rPr>
            </w:pPr>
            <w:r w:rsidRPr="000206B4">
              <w:rPr>
                <w:rFonts w:ascii="Arial" w:hAnsi="Arial" w:cs="Arial"/>
                <w:sz w:val="20"/>
                <w:szCs w:val="20"/>
              </w:rPr>
              <w:t>Działania można wykony</w:t>
            </w:r>
            <w:r>
              <w:rPr>
                <w:rFonts w:ascii="Arial" w:hAnsi="Arial" w:cs="Arial"/>
                <w:sz w:val="20"/>
                <w:szCs w:val="20"/>
              </w:rPr>
              <w:t xml:space="preserve">wać w ramach budżetów jednostek, które planują utworzyć azyl </w:t>
            </w:r>
            <w:r w:rsidRPr="000206B4">
              <w:rPr>
                <w:rFonts w:ascii="Arial" w:hAnsi="Arial" w:cs="Arial"/>
                <w:sz w:val="20"/>
                <w:szCs w:val="20"/>
              </w:rPr>
              <w:t xml:space="preserve">lub można ubiegać się o środki w ramach projektów dofinansowywanych z NFOŚiGW lub </w:t>
            </w:r>
            <w:proofErr w:type="spellStart"/>
            <w:r w:rsidRPr="000206B4">
              <w:rPr>
                <w:rFonts w:ascii="Arial" w:hAnsi="Arial" w:cs="Arial"/>
                <w:sz w:val="20"/>
                <w:szCs w:val="20"/>
              </w:rPr>
              <w:t>WFOŚiGW</w:t>
            </w:r>
            <w:proofErr w:type="spellEnd"/>
            <w:r w:rsidRPr="000206B4">
              <w:rPr>
                <w:rFonts w:ascii="Arial" w:hAnsi="Arial" w:cs="Arial"/>
                <w:sz w:val="20"/>
                <w:szCs w:val="20"/>
              </w:rPr>
              <w:t>, jak i regionalnych programów operacyjnych (RPO), funduszy norweskich i Mechanizmów Finansowych Europejskiego Obszaru Gospodarczego (EOG).</w:t>
            </w:r>
          </w:p>
          <w:p w14:paraId="4BBFCFA1" w14:textId="2C6099DC" w:rsidR="00D93C06" w:rsidRPr="00E70630" w:rsidRDefault="00D93C06" w:rsidP="00995780">
            <w:pPr>
              <w:rPr>
                <w:rFonts w:ascii="Arial" w:hAnsi="Arial" w:cs="Arial"/>
                <w:sz w:val="20"/>
                <w:szCs w:val="20"/>
              </w:rPr>
            </w:pPr>
            <w:r>
              <w:rPr>
                <w:rFonts w:ascii="Arial" w:hAnsi="Arial" w:cs="Arial"/>
                <w:sz w:val="20"/>
                <w:szCs w:val="20"/>
              </w:rPr>
              <w:t>P</w:t>
            </w:r>
            <w:r w:rsidRPr="000206B4">
              <w:rPr>
                <w:rFonts w:ascii="Arial" w:hAnsi="Arial" w:cs="Arial"/>
                <w:sz w:val="20"/>
                <w:szCs w:val="20"/>
              </w:rPr>
              <w:t>odmioty chcące prowadzić azyl dla zwierząt mogą dodatkowo występować o środki do jednostek samorządu terytorialnego oraz korzystać ze środków przewidzianych dla organizacji pożytku publicznego</w:t>
            </w:r>
          </w:p>
        </w:tc>
      </w:tr>
      <w:tr w:rsidR="00D93C06" w:rsidRPr="00E70630" w14:paraId="611E46D4" w14:textId="77777777" w:rsidTr="00DA4ABF">
        <w:tc>
          <w:tcPr>
            <w:tcW w:w="635" w:type="dxa"/>
            <w:vMerge/>
          </w:tcPr>
          <w:p w14:paraId="7986F2E7" w14:textId="77777777" w:rsidR="00D93C06" w:rsidRPr="00E70630" w:rsidRDefault="00D93C06" w:rsidP="00995780">
            <w:pPr>
              <w:rPr>
                <w:rFonts w:ascii="Arial" w:hAnsi="Arial" w:cs="Arial"/>
                <w:sz w:val="20"/>
                <w:szCs w:val="20"/>
              </w:rPr>
            </w:pPr>
          </w:p>
        </w:tc>
        <w:tc>
          <w:tcPr>
            <w:tcW w:w="2483" w:type="dxa"/>
            <w:vMerge/>
          </w:tcPr>
          <w:p w14:paraId="49217CCE" w14:textId="77777777" w:rsidR="00D93C06" w:rsidRPr="00E70630" w:rsidRDefault="00D93C06" w:rsidP="00995780">
            <w:pPr>
              <w:jc w:val="right"/>
              <w:rPr>
                <w:rFonts w:ascii="Arial" w:hAnsi="Arial" w:cs="Arial"/>
                <w:sz w:val="20"/>
                <w:szCs w:val="20"/>
              </w:rPr>
            </w:pPr>
          </w:p>
        </w:tc>
        <w:tc>
          <w:tcPr>
            <w:tcW w:w="1680" w:type="dxa"/>
          </w:tcPr>
          <w:p w14:paraId="24BDD277" w14:textId="77777777" w:rsidR="00D93C06" w:rsidRPr="00E70630" w:rsidRDefault="00D93C06" w:rsidP="00995780">
            <w:pPr>
              <w:rPr>
                <w:rFonts w:ascii="Arial" w:hAnsi="Arial" w:cs="Arial"/>
                <w:sz w:val="20"/>
                <w:szCs w:val="20"/>
              </w:rPr>
            </w:pPr>
            <w:r>
              <w:rPr>
                <w:rFonts w:ascii="Arial" w:hAnsi="Arial" w:cs="Arial"/>
                <w:sz w:val="20"/>
                <w:szCs w:val="20"/>
              </w:rPr>
              <w:t>Ustawa ogólna</w:t>
            </w:r>
          </w:p>
        </w:tc>
        <w:tc>
          <w:tcPr>
            <w:tcW w:w="4634" w:type="dxa"/>
          </w:tcPr>
          <w:p w14:paraId="213FDABA" w14:textId="77777777" w:rsidR="00D93C06" w:rsidRPr="00FF05A5" w:rsidRDefault="00D93C06" w:rsidP="00995780">
            <w:pPr>
              <w:widowControl w:val="0"/>
              <w:tabs>
                <w:tab w:val="left" w:pos="342"/>
              </w:tabs>
              <w:ind w:right="221"/>
              <w:rPr>
                <w:rFonts w:ascii="Arial" w:eastAsia="Times New Roman" w:hAnsi="Arial" w:cs="Arial"/>
                <w:color w:val="000000"/>
                <w:sz w:val="20"/>
                <w:szCs w:val="20"/>
                <w:lang w:eastAsia="pl-PL" w:bidi="pl-PL"/>
              </w:rPr>
            </w:pPr>
            <w:r>
              <w:rPr>
                <w:rFonts w:ascii="Arial" w:eastAsia="Times New Roman" w:hAnsi="Arial" w:cs="Arial"/>
                <w:color w:val="000000"/>
                <w:sz w:val="20"/>
                <w:szCs w:val="20"/>
                <w:lang w:eastAsia="pl-PL" w:bidi="pl-PL"/>
              </w:rPr>
              <w:t>Konieczność precyzyjnego określenia</w:t>
            </w:r>
            <w:r w:rsidRPr="00FF05A5">
              <w:rPr>
                <w:rFonts w:ascii="Arial" w:eastAsia="Times New Roman" w:hAnsi="Arial" w:cs="Arial"/>
                <w:color w:val="000000"/>
                <w:sz w:val="20"/>
                <w:szCs w:val="20"/>
                <w:lang w:eastAsia="pl-PL" w:bidi="pl-PL"/>
              </w:rPr>
              <w:t xml:space="preserve"> </w:t>
            </w:r>
            <w:r w:rsidRPr="00FF05A5">
              <w:rPr>
                <w:rFonts w:ascii="Arial" w:eastAsia="Times New Roman" w:hAnsi="Arial" w:cs="Arial"/>
                <w:bCs/>
                <w:color w:val="000000"/>
                <w:sz w:val="20"/>
                <w:szCs w:val="20"/>
                <w:lang w:eastAsia="pl-PL" w:bidi="pl-PL"/>
              </w:rPr>
              <w:t>zasad oraz zakresu</w:t>
            </w:r>
            <w:r w:rsidRPr="00FF05A5">
              <w:rPr>
                <w:rFonts w:ascii="Arial" w:eastAsia="Times New Roman" w:hAnsi="Arial" w:cs="Arial"/>
                <w:b/>
                <w:bCs/>
                <w:color w:val="000000"/>
                <w:sz w:val="20"/>
                <w:szCs w:val="20"/>
                <w:lang w:eastAsia="pl-PL" w:bidi="pl-PL"/>
              </w:rPr>
              <w:t xml:space="preserve"> </w:t>
            </w:r>
            <w:r w:rsidRPr="00FF05A5">
              <w:rPr>
                <w:rFonts w:ascii="Arial" w:eastAsia="Times New Roman" w:hAnsi="Arial" w:cs="Arial"/>
                <w:color w:val="000000"/>
                <w:sz w:val="20"/>
                <w:szCs w:val="20"/>
                <w:lang w:eastAsia="pl-PL" w:bidi="pl-PL"/>
              </w:rPr>
              <w:t>współpracy pomiędzy podmiotami (art.6 ust. 2, 3, 4). Zgodnie z zapisami projektu współpraca ma bowiem obejmować nie tylko gromadzenie</w:t>
            </w:r>
            <w:r>
              <w:rPr>
                <w:rFonts w:ascii="Arial" w:eastAsia="Times New Roman" w:hAnsi="Arial" w:cs="Arial"/>
                <w:color w:val="000000"/>
                <w:sz w:val="20"/>
                <w:szCs w:val="20"/>
                <w:lang w:eastAsia="pl-PL" w:bidi="pl-PL"/>
              </w:rPr>
              <w:t xml:space="preserve"> i </w:t>
            </w:r>
            <w:r w:rsidRPr="00FF05A5">
              <w:rPr>
                <w:rFonts w:ascii="Arial" w:eastAsia="Times New Roman" w:hAnsi="Arial" w:cs="Arial"/>
                <w:color w:val="000000"/>
                <w:sz w:val="20"/>
                <w:szCs w:val="20"/>
                <w:lang w:eastAsia="pl-PL" w:bidi="pl-PL"/>
              </w:rPr>
              <w:t>udzielanie informacji, ale tak istotne funkcje jak zapobieganie rozprzestrzenianiu oraz zwalczanie, w tym eliminację; co z pewnością powodować będzie spory kompetencyjne. Z uwagi na skalę problemów dotyczących obcych gatunków łownych projekt ustawy powinien włączyć w działania wskazane w ustawie Polski Związek Łowiecki w precyzyjny sposób określają</w:t>
            </w:r>
            <w:r>
              <w:rPr>
                <w:rFonts w:ascii="Arial" w:eastAsia="Times New Roman" w:hAnsi="Arial" w:cs="Arial"/>
                <w:color w:val="000000"/>
                <w:sz w:val="20"/>
                <w:szCs w:val="20"/>
                <w:lang w:eastAsia="pl-PL" w:bidi="pl-PL"/>
              </w:rPr>
              <w:t>c jego zadania. Z</w:t>
            </w:r>
            <w:r w:rsidRPr="00FF05A5">
              <w:rPr>
                <w:rFonts w:ascii="Arial" w:eastAsia="Times New Roman" w:hAnsi="Arial" w:cs="Arial"/>
                <w:color w:val="000000"/>
                <w:sz w:val="20"/>
                <w:szCs w:val="20"/>
                <w:lang w:eastAsia="pl-PL" w:bidi="pl-PL"/>
              </w:rPr>
              <w:t>wiązek ten powinien mieć taki obowiązek a nie tylko potencjalną możliwość.</w:t>
            </w:r>
          </w:p>
          <w:p w14:paraId="29B6CD97" w14:textId="77777777" w:rsidR="00D93C06" w:rsidRPr="00FF05A5" w:rsidRDefault="00D93C06" w:rsidP="00995780">
            <w:pPr>
              <w:pStyle w:val="Default"/>
              <w:rPr>
                <w:rFonts w:ascii="Arial" w:hAnsi="Arial" w:cs="Arial"/>
                <w:sz w:val="20"/>
                <w:szCs w:val="20"/>
              </w:rPr>
            </w:pPr>
          </w:p>
        </w:tc>
        <w:tc>
          <w:tcPr>
            <w:tcW w:w="4562" w:type="dxa"/>
          </w:tcPr>
          <w:p w14:paraId="48EF962B" w14:textId="27330981" w:rsidR="00D93C06" w:rsidRPr="00820158" w:rsidRDefault="00D93C06" w:rsidP="00995780">
            <w:pPr>
              <w:rPr>
                <w:rFonts w:ascii="Arial" w:hAnsi="Arial" w:cs="Arial"/>
                <w:b/>
                <w:sz w:val="20"/>
                <w:szCs w:val="20"/>
              </w:rPr>
            </w:pPr>
            <w:r>
              <w:rPr>
                <w:rFonts w:ascii="Arial" w:hAnsi="Arial" w:cs="Arial"/>
                <w:b/>
                <w:sz w:val="20"/>
                <w:szCs w:val="20"/>
              </w:rPr>
              <w:t>Uwaga częściowo uwzględniona</w:t>
            </w:r>
          </w:p>
          <w:p w14:paraId="64F9E049" w14:textId="61118EFD" w:rsidR="00D93C06" w:rsidRPr="00E70630" w:rsidRDefault="00D93C06" w:rsidP="00995780">
            <w:pPr>
              <w:rPr>
                <w:rFonts w:ascii="Arial" w:hAnsi="Arial" w:cs="Arial"/>
                <w:sz w:val="20"/>
                <w:szCs w:val="20"/>
              </w:rPr>
            </w:pPr>
            <w:r>
              <w:rPr>
                <w:rFonts w:ascii="Arial" w:hAnsi="Arial" w:cs="Arial"/>
                <w:sz w:val="20"/>
                <w:szCs w:val="20"/>
              </w:rPr>
              <w:t>Zapisy dotyczące zakresu współpracy podmiotów zostały doprecyzowane.</w:t>
            </w:r>
          </w:p>
        </w:tc>
      </w:tr>
      <w:tr w:rsidR="00D93C06" w:rsidRPr="00E70630" w14:paraId="640A037E" w14:textId="77777777" w:rsidTr="00DA4ABF">
        <w:tc>
          <w:tcPr>
            <w:tcW w:w="635" w:type="dxa"/>
            <w:vMerge/>
          </w:tcPr>
          <w:p w14:paraId="61902BF3" w14:textId="2A60DD2B" w:rsidR="00D93C06" w:rsidRPr="00E70630" w:rsidRDefault="00D93C06" w:rsidP="00995780">
            <w:pPr>
              <w:rPr>
                <w:rFonts w:ascii="Arial" w:hAnsi="Arial" w:cs="Arial"/>
                <w:sz w:val="20"/>
                <w:szCs w:val="20"/>
              </w:rPr>
            </w:pPr>
          </w:p>
        </w:tc>
        <w:tc>
          <w:tcPr>
            <w:tcW w:w="2483" w:type="dxa"/>
            <w:vMerge/>
          </w:tcPr>
          <w:p w14:paraId="72F2E98F" w14:textId="77777777" w:rsidR="00D93C06" w:rsidRPr="00E70630" w:rsidRDefault="00D93C06" w:rsidP="00995780">
            <w:pPr>
              <w:jc w:val="right"/>
              <w:rPr>
                <w:rFonts w:ascii="Arial" w:hAnsi="Arial" w:cs="Arial"/>
                <w:sz w:val="20"/>
                <w:szCs w:val="20"/>
              </w:rPr>
            </w:pPr>
          </w:p>
        </w:tc>
        <w:tc>
          <w:tcPr>
            <w:tcW w:w="1680" w:type="dxa"/>
          </w:tcPr>
          <w:p w14:paraId="6BF6FC72" w14:textId="77777777" w:rsidR="00D93C06" w:rsidRDefault="00D93C06" w:rsidP="00995780">
            <w:pPr>
              <w:rPr>
                <w:rFonts w:ascii="Arial" w:hAnsi="Arial" w:cs="Arial"/>
                <w:sz w:val="20"/>
                <w:szCs w:val="20"/>
              </w:rPr>
            </w:pPr>
            <w:r>
              <w:rPr>
                <w:rFonts w:ascii="Arial" w:hAnsi="Arial" w:cs="Arial"/>
                <w:sz w:val="20"/>
                <w:szCs w:val="20"/>
              </w:rPr>
              <w:t>Uwaga ogólna</w:t>
            </w:r>
          </w:p>
          <w:p w14:paraId="7D3F9806" w14:textId="77777777" w:rsidR="00D93C06" w:rsidRPr="00E70630" w:rsidRDefault="00D93C06" w:rsidP="00995780">
            <w:pPr>
              <w:rPr>
                <w:rFonts w:ascii="Arial" w:hAnsi="Arial" w:cs="Arial"/>
                <w:sz w:val="20"/>
                <w:szCs w:val="20"/>
              </w:rPr>
            </w:pPr>
            <w:r>
              <w:rPr>
                <w:rFonts w:ascii="Arial" w:hAnsi="Arial" w:cs="Arial"/>
                <w:sz w:val="20"/>
                <w:szCs w:val="20"/>
              </w:rPr>
              <w:t>Uwaga w zakresie OSR</w:t>
            </w:r>
          </w:p>
        </w:tc>
        <w:tc>
          <w:tcPr>
            <w:tcW w:w="4634" w:type="dxa"/>
          </w:tcPr>
          <w:p w14:paraId="0BB80CB4" w14:textId="74D52503" w:rsidR="00D93C06" w:rsidRPr="00E70630" w:rsidRDefault="00D93C06" w:rsidP="00995780">
            <w:pPr>
              <w:pStyle w:val="Default"/>
              <w:rPr>
                <w:rFonts w:ascii="Arial" w:hAnsi="Arial" w:cs="Arial"/>
                <w:sz w:val="20"/>
                <w:szCs w:val="20"/>
              </w:rPr>
            </w:pPr>
            <w:r>
              <w:rPr>
                <w:rFonts w:ascii="Arial" w:hAnsi="Arial" w:cs="Arial"/>
                <w:sz w:val="20"/>
                <w:szCs w:val="20"/>
                <w:lang w:bidi="pl-PL"/>
              </w:rPr>
              <w:t>Konieczność określenia</w:t>
            </w:r>
            <w:r w:rsidRPr="005B379D">
              <w:rPr>
                <w:rFonts w:ascii="Arial" w:hAnsi="Arial" w:cs="Arial"/>
                <w:sz w:val="20"/>
                <w:szCs w:val="20"/>
                <w:lang w:bidi="pl-PL"/>
              </w:rPr>
              <w:t xml:space="preserve"> listy gatunków w stosunku do których będą podejmowane dzia</w:t>
            </w:r>
            <w:r>
              <w:rPr>
                <w:rFonts w:ascii="Arial" w:hAnsi="Arial" w:cs="Arial"/>
                <w:sz w:val="20"/>
                <w:szCs w:val="20"/>
                <w:lang w:bidi="pl-PL"/>
              </w:rPr>
              <w:t xml:space="preserve">łania wskazane w ustawie; </w:t>
            </w:r>
            <w:r w:rsidRPr="005B379D">
              <w:rPr>
                <w:rFonts w:ascii="Arial" w:hAnsi="Arial" w:cs="Arial"/>
                <w:bCs/>
                <w:sz w:val="20"/>
                <w:szCs w:val="20"/>
                <w:lang w:bidi="pl-PL"/>
              </w:rPr>
              <w:t xml:space="preserve">nie określono skali problemu </w:t>
            </w:r>
            <w:r w:rsidRPr="005B379D">
              <w:rPr>
                <w:rFonts w:ascii="Arial" w:hAnsi="Arial" w:cs="Arial"/>
                <w:sz w:val="20"/>
                <w:szCs w:val="20"/>
                <w:lang w:bidi="pl-PL"/>
              </w:rPr>
              <w:t>w Polsce co może mieć wpływ na niepełną „Ocenę skutków regulacji” przedstawioną w projekcie ustawy.</w:t>
            </w:r>
          </w:p>
        </w:tc>
        <w:tc>
          <w:tcPr>
            <w:tcW w:w="4562" w:type="dxa"/>
          </w:tcPr>
          <w:p w14:paraId="7734E5AD" w14:textId="7A106243" w:rsidR="00D93C06" w:rsidRPr="00820158" w:rsidRDefault="00D93C06" w:rsidP="00995780">
            <w:pPr>
              <w:rPr>
                <w:rFonts w:ascii="Arial" w:hAnsi="Arial" w:cs="Arial"/>
                <w:b/>
                <w:sz w:val="20"/>
                <w:szCs w:val="20"/>
              </w:rPr>
            </w:pPr>
            <w:r w:rsidRPr="00820158">
              <w:rPr>
                <w:rFonts w:ascii="Arial" w:hAnsi="Arial" w:cs="Arial"/>
                <w:b/>
                <w:sz w:val="20"/>
                <w:szCs w:val="20"/>
              </w:rPr>
              <w:t>Uwaga nieuwzględniona</w:t>
            </w:r>
          </w:p>
          <w:p w14:paraId="2ECC05DF" w14:textId="4CA84D2A" w:rsidR="00D93C06" w:rsidRPr="00E70630" w:rsidRDefault="00D93C06" w:rsidP="00995780">
            <w:pPr>
              <w:rPr>
                <w:rFonts w:ascii="Arial" w:hAnsi="Arial" w:cs="Arial"/>
                <w:sz w:val="20"/>
                <w:szCs w:val="20"/>
              </w:rPr>
            </w:pPr>
            <w:r>
              <w:rPr>
                <w:rFonts w:ascii="Arial" w:hAnsi="Arial" w:cs="Arial"/>
                <w:sz w:val="20"/>
                <w:szCs w:val="20"/>
              </w:rPr>
              <w:t>Lista gatunków będzie określona w rozporządzeniu Ministra Środowiska, które zgodnie z ustawą o gatunkach obcych będzie wydane w ciągu roku od wejścia w życie ustawy.</w:t>
            </w:r>
          </w:p>
        </w:tc>
      </w:tr>
      <w:tr w:rsidR="00D93C06" w:rsidRPr="00E70630" w14:paraId="69F664B1" w14:textId="77777777" w:rsidTr="00DA4ABF">
        <w:tc>
          <w:tcPr>
            <w:tcW w:w="635" w:type="dxa"/>
            <w:vMerge w:val="restart"/>
          </w:tcPr>
          <w:p w14:paraId="1E065547" w14:textId="6808C419" w:rsidR="00D93C06" w:rsidRDefault="0084163F" w:rsidP="00995780">
            <w:pPr>
              <w:rPr>
                <w:rFonts w:ascii="Arial" w:hAnsi="Arial" w:cs="Arial"/>
                <w:sz w:val="20"/>
                <w:szCs w:val="20"/>
              </w:rPr>
            </w:pPr>
            <w:r>
              <w:rPr>
                <w:rFonts w:ascii="Arial" w:hAnsi="Arial" w:cs="Arial"/>
                <w:sz w:val="20"/>
                <w:szCs w:val="20"/>
              </w:rPr>
              <w:lastRenderedPageBreak/>
              <w:t>121</w:t>
            </w:r>
          </w:p>
          <w:p w14:paraId="1560734B" w14:textId="77777777" w:rsidR="0084163F" w:rsidRDefault="0084163F" w:rsidP="00995780">
            <w:pPr>
              <w:rPr>
                <w:rFonts w:ascii="Arial" w:hAnsi="Arial" w:cs="Arial"/>
                <w:sz w:val="20"/>
                <w:szCs w:val="20"/>
              </w:rPr>
            </w:pPr>
          </w:p>
          <w:p w14:paraId="3033B0D4" w14:textId="77777777" w:rsidR="0084163F" w:rsidRDefault="0084163F" w:rsidP="00995780">
            <w:pPr>
              <w:rPr>
                <w:rFonts w:ascii="Arial" w:hAnsi="Arial" w:cs="Arial"/>
                <w:sz w:val="20"/>
                <w:szCs w:val="20"/>
              </w:rPr>
            </w:pPr>
          </w:p>
          <w:p w14:paraId="4A1391C7" w14:textId="77777777" w:rsidR="0084163F" w:rsidRDefault="0084163F" w:rsidP="00995780">
            <w:pPr>
              <w:rPr>
                <w:rFonts w:ascii="Arial" w:hAnsi="Arial" w:cs="Arial"/>
                <w:sz w:val="20"/>
                <w:szCs w:val="20"/>
              </w:rPr>
            </w:pPr>
          </w:p>
          <w:p w14:paraId="6BCC542F" w14:textId="77777777" w:rsidR="0084163F" w:rsidRDefault="0084163F" w:rsidP="00995780">
            <w:pPr>
              <w:rPr>
                <w:rFonts w:ascii="Arial" w:hAnsi="Arial" w:cs="Arial"/>
                <w:sz w:val="20"/>
                <w:szCs w:val="20"/>
              </w:rPr>
            </w:pPr>
          </w:p>
          <w:p w14:paraId="18C68790" w14:textId="77777777" w:rsidR="0084163F" w:rsidRDefault="0084163F" w:rsidP="00995780">
            <w:pPr>
              <w:rPr>
                <w:rFonts w:ascii="Arial" w:hAnsi="Arial" w:cs="Arial"/>
                <w:sz w:val="20"/>
                <w:szCs w:val="20"/>
              </w:rPr>
            </w:pPr>
          </w:p>
          <w:p w14:paraId="134B55CA" w14:textId="77777777" w:rsidR="0084163F" w:rsidRDefault="0084163F" w:rsidP="00995780">
            <w:pPr>
              <w:rPr>
                <w:rFonts w:ascii="Arial" w:hAnsi="Arial" w:cs="Arial"/>
                <w:sz w:val="20"/>
                <w:szCs w:val="20"/>
              </w:rPr>
            </w:pPr>
          </w:p>
          <w:p w14:paraId="4C26DBE2" w14:textId="77777777" w:rsidR="0084163F" w:rsidRDefault="0084163F" w:rsidP="00995780">
            <w:pPr>
              <w:rPr>
                <w:rFonts w:ascii="Arial" w:hAnsi="Arial" w:cs="Arial"/>
                <w:sz w:val="20"/>
                <w:szCs w:val="20"/>
              </w:rPr>
            </w:pPr>
          </w:p>
          <w:p w14:paraId="09CE3B1B" w14:textId="77777777" w:rsidR="0084163F" w:rsidRDefault="0084163F" w:rsidP="00995780">
            <w:pPr>
              <w:rPr>
                <w:rFonts w:ascii="Arial" w:hAnsi="Arial" w:cs="Arial"/>
                <w:sz w:val="20"/>
                <w:szCs w:val="20"/>
              </w:rPr>
            </w:pPr>
          </w:p>
          <w:p w14:paraId="47BE31A8" w14:textId="77777777" w:rsidR="0084163F" w:rsidRDefault="0084163F" w:rsidP="00995780">
            <w:pPr>
              <w:rPr>
                <w:rFonts w:ascii="Arial" w:hAnsi="Arial" w:cs="Arial"/>
                <w:sz w:val="20"/>
                <w:szCs w:val="20"/>
              </w:rPr>
            </w:pPr>
          </w:p>
          <w:p w14:paraId="6683D25F" w14:textId="77777777" w:rsidR="0084163F" w:rsidRDefault="0084163F" w:rsidP="00995780">
            <w:pPr>
              <w:rPr>
                <w:rFonts w:ascii="Arial" w:hAnsi="Arial" w:cs="Arial"/>
                <w:sz w:val="20"/>
                <w:szCs w:val="20"/>
              </w:rPr>
            </w:pPr>
            <w:r>
              <w:rPr>
                <w:rFonts w:ascii="Arial" w:hAnsi="Arial" w:cs="Arial"/>
                <w:sz w:val="20"/>
                <w:szCs w:val="20"/>
              </w:rPr>
              <w:t>122</w:t>
            </w:r>
          </w:p>
          <w:p w14:paraId="77A24426" w14:textId="77777777" w:rsidR="0084163F" w:rsidRDefault="0084163F" w:rsidP="00995780">
            <w:pPr>
              <w:rPr>
                <w:rFonts w:ascii="Arial" w:hAnsi="Arial" w:cs="Arial"/>
                <w:sz w:val="20"/>
                <w:szCs w:val="20"/>
              </w:rPr>
            </w:pPr>
          </w:p>
          <w:p w14:paraId="271D52E7" w14:textId="77777777" w:rsidR="0084163F" w:rsidRDefault="0084163F" w:rsidP="00995780">
            <w:pPr>
              <w:rPr>
                <w:rFonts w:ascii="Arial" w:hAnsi="Arial" w:cs="Arial"/>
                <w:sz w:val="20"/>
                <w:szCs w:val="20"/>
              </w:rPr>
            </w:pPr>
          </w:p>
          <w:p w14:paraId="2B022D61" w14:textId="77777777" w:rsidR="0084163F" w:rsidRDefault="0084163F" w:rsidP="00995780">
            <w:pPr>
              <w:rPr>
                <w:rFonts w:ascii="Arial" w:hAnsi="Arial" w:cs="Arial"/>
                <w:sz w:val="20"/>
                <w:szCs w:val="20"/>
              </w:rPr>
            </w:pPr>
          </w:p>
          <w:p w14:paraId="0D93A454" w14:textId="77777777" w:rsidR="0084163F" w:rsidRDefault="0084163F" w:rsidP="00995780">
            <w:pPr>
              <w:rPr>
                <w:rFonts w:ascii="Arial" w:hAnsi="Arial" w:cs="Arial"/>
                <w:sz w:val="20"/>
                <w:szCs w:val="20"/>
              </w:rPr>
            </w:pPr>
          </w:p>
          <w:p w14:paraId="7413E5EE" w14:textId="77777777" w:rsidR="0084163F" w:rsidRDefault="0084163F" w:rsidP="00995780">
            <w:pPr>
              <w:rPr>
                <w:rFonts w:ascii="Arial" w:hAnsi="Arial" w:cs="Arial"/>
                <w:sz w:val="20"/>
                <w:szCs w:val="20"/>
              </w:rPr>
            </w:pPr>
          </w:p>
          <w:p w14:paraId="3A68DD3D" w14:textId="77777777" w:rsidR="0084163F" w:rsidRDefault="0084163F" w:rsidP="00995780">
            <w:pPr>
              <w:rPr>
                <w:rFonts w:ascii="Arial" w:hAnsi="Arial" w:cs="Arial"/>
                <w:sz w:val="20"/>
                <w:szCs w:val="20"/>
              </w:rPr>
            </w:pPr>
          </w:p>
          <w:p w14:paraId="63FC37B6" w14:textId="77777777" w:rsidR="0084163F" w:rsidRDefault="0084163F" w:rsidP="00995780">
            <w:pPr>
              <w:rPr>
                <w:rFonts w:ascii="Arial" w:hAnsi="Arial" w:cs="Arial"/>
                <w:sz w:val="20"/>
                <w:szCs w:val="20"/>
              </w:rPr>
            </w:pPr>
          </w:p>
          <w:p w14:paraId="5DF2370E" w14:textId="77777777" w:rsidR="0084163F" w:rsidRDefault="0084163F" w:rsidP="00995780">
            <w:pPr>
              <w:rPr>
                <w:rFonts w:ascii="Arial" w:hAnsi="Arial" w:cs="Arial"/>
                <w:sz w:val="20"/>
                <w:szCs w:val="20"/>
              </w:rPr>
            </w:pPr>
          </w:p>
          <w:p w14:paraId="45C2B53C" w14:textId="77777777" w:rsidR="0084163F" w:rsidRDefault="0084163F" w:rsidP="00995780">
            <w:pPr>
              <w:rPr>
                <w:rFonts w:ascii="Arial" w:hAnsi="Arial" w:cs="Arial"/>
                <w:sz w:val="20"/>
                <w:szCs w:val="20"/>
              </w:rPr>
            </w:pPr>
            <w:r>
              <w:rPr>
                <w:rFonts w:ascii="Arial" w:hAnsi="Arial" w:cs="Arial"/>
                <w:sz w:val="20"/>
                <w:szCs w:val="20"/>
              </w:rPr>
              <w:t>123</w:t>
            </w:r>
          </w:p>
          <w:p w14:paraId="59AFA66C" w14:textId="77777777" w:rsidR="0084163F" w:rsidRDefault="0084163F" w:rsidP="00995780">
            <w:pPr>
              <w:rPr>
                <w:rFonts w:ascii="Arial" w:hAnsi="Arial" w:cs="Arial"/>
                <w:sz w:val="20"/>
                <w:szCs w:val="20"/>
              </w:rPr>
            </w:pPr>
          </w:p>
          <w:p w14:paraId="42905F17" w14:textId="77777777" w:rsidR="0084163F" w:rsidRDefault="0084163F" w:rsidP="00995780">
            <w:pPr>
              <w:rPr>
                <w:rFonts w:ascii="Arial" w:hAnsi="Arial" w:cs="Arial"/>
                <w:sz w:val="20"/>
                <w:szCs w:val="20"/>
              </w:rPr>
            </w:pPr>
          </w:p>
          <w:p w14:paraId="379CD7BD" w14:textId="77777777" w:rsidR="0084163F" w:rsidRDefault="0084163F" w:rsidP="00995780">
            <w:pPr>
              <w:rPr>
                <w:rFonts w:ascii="Arial" w:hAnsi="Arial" w:cs="Arial"/>
                <w:sz w:val="20"/>
                <w:szCs w:val="20"/>
              </w:rPr>
            </w:pPr>
          </w:p>
          <w:p w14:paraId="170D3418" w14:textId="77777777" w:rsidR="0084163F" w:rsidRDefault="0084163F" w:rsidP="00995780">
            <w:pPr>
              <w:rPr>
                <w:rFonts w:ascii="Arial" w:hAnsi="Arial" w:cs="Arial"/>
                <w:sz w:val="20"/>
                <w:szCs w:val="20"/>
              </w:rPr>
            </w:pPr>
          </w:p>
          <w:p w14:paraId="70944CAA" w14:textId="77777777" w:rsidR="0084163F" w:rsidRDefault="0084163F" w:rsidP="00995780">
            <w:pPr>
              <w:rPr>
                <w:rFonts w:ascii="Arial" w:hAnsi="Arial" w:cs="Arial"/>
                <w:sz w:val="20"/>
                <w:szCs w:val="20"/>
              </w:rPr>
            </w:pPr>
          </w:p>
          <w:p w14:paraId="044E0EB2" w14:textId="77777777" w:rsidR="0084163F" w:rsidRDefault="0084163F" w:rsidP="00995780">
            <w:pPr>
              <w:rPr>
                <w:rFonts w:ascii="Arial" w:hAnsi="Arial" w:cs="Arial"/>
                <w:sz w:val="20"/>
                <w:szCs w:val="20"/>
              </w:rPr>
            </w:pPr>
          </w:p>
          <w:p w14:paraId="41967CBC" w14:textId="77777777" w:rsidR="0084163F" w:rsidRDefault="0084163F" w:rsidP="00995780">
            <w:pPr>
              <w:rPr>
                <w:rFonts w:ascii="Arial" w:hAnsi="Arial" w:cs="Arial"/>
                <w:sz w:val="20"/>
                <w:szCs w:val="20"/>
              </w:rPr>
            </w:pPr>
          </w:p>
          <w:p w14:paraId="453C095F" w14:textId="77777777" w:rsidR="0084163F" w:rsidRDefault="0084163F" w:rsidP="00995780">
            <w:pPr>
              <w:rPr>
                <w:rFonts w:ascii="Arial" w:hAnsi="Arial" w:cs="Arial"/>
                <w:sz w:val="20"/>
                <w:szCs w:val="20"/>
              </w:rPr>
            </w:pPr>
          </w:p>
          <w:p w14:paraId="2B404985" w14:textId="77777777" w:rsidR="0084163F" w:rsidRDefault="0084163F" w:rsidP="00995780">
            <w:pPr>
              <w:rPr>
                <w:rFonts w:ascii="Arial" w:hAnsi="Arial" w:cs="Arial"/>
                <w:sz w:val="20"/>
                <w:szCs w:val="20"/>
              </w:rPr>
            </w:pPr>
          </w:p>
          <w:p w14:paraId="5C513C25" w14:textId="77777777" w:rsidR="0084163F" w:rsidRDefault="0084163F" w:rsidP="00995780">
            <w:pPr>
              <w:rPr>
                <w:rFonts w:ascii="Arial" w:hAnsi="Arial" w:cs="Arial"/>
                <w:sz w:val="20"/>
                <w:szCs w:val="20"/>
              </w:rPr>
            </w:pPr>
          </w:p>
          <w:p w14:paraId="337D4690" w14:textId="77777777" w:rsidR="0084163F" w:rsidRDefault="0084163F" w:rsidP="00995780">
            <w:pPr>
              <w:rPr>
                <w:rFonts w:ascii="Arial" w:hAnsi="Arial" w:cs="Arial"/>
                <w:sz w:val="20"/>
                <w:szCs w:val="20"/>
              </w:rPr>
            </w:pPr>
            <w:r>
              <w:rPr>
                <w:rFonts w:ascii="Arial" w:hAnsi="Arial" w:cs="Arial"/>
                <w:sz w:val="20"/>
                <w:szCs w:val="20"/>
              </w:rPr>
              <w:t>124</w:t>
            </w:r>
          </w:p>
          <w:p w14:paraId="3357DF5B" w14:textId="77777777" w:rsidR="0084163F" w:rsidRDefault="0084163F" w:rsidP="00995780">
            <w:pPr>
              <w:rPr>
                <w:rFonts w:ascii="Arial" w:hAnsi="Arial" w:cs="Arial"/>
                <w:sz w:val="20"/>
                <w:szCs w:val="20"/>
              </w:rPr>
            </w:pPr>
          </w:p>
          <w:p w14:paraId="4D206B97" w14:textId="77777777" w:rsidR="0084163F" w:rsidRDefault="0084163F" w:rsidP="00995780">
            <w:pPr>
              <w:rPr>
                <w:rFonts w:ascii="Arial" w:hAnsi="Arial" w:cs="Arial"/>
                <w:sz w:val="20"/>
                <w:szCs w:val="20"/>
              </w:rPr>
            </w:pPr>
          </w:p>
          <w:p w14:paraId="6FCC6F45" w14:textId="77777777" w:rsidR="0084163F" w:rsidRDefault="0084163F" w:rsidP="00995780">
            <w:pPr>
              <w:rPr>
                <w:rFonts w:ascii="Arial" w:hAnsi="Arial" w:cs="Arial"/>
                <w:sz w:val="20"/>
                <w:szCs w:val="20"/>
              </w:rPr>
            </w:pPr>
          </w:p>
          <w:p w14:paraId="6F34DD8D" w14:textId="3036EA2E" w:rsidR="0084163F" w:rsidRPr="00E70630" w:rsidRDefault="0084163F" w:rsidP="00995780">
            <w:pPr>
              <w:rPr>
                <w:rFonts w:ascii="Arial" w:hAnsi="Arial" w:cs="Arial"/>
                <w:sz w:val="20"/>
                <w:szCs w:val="20"/>
              </w:rPr>
            </w:pPr>
          </w:p>
        </w:tc>
        <w:tc>
          <w:tcPr>
            <w:tcW w:w="2483" w:type="dxa"/>
            <w:vMerge w:val="restart"/>
          </w:tcPr>
          <w:p w14:paraId="5A244FD3" w14:textId="77777777" w:rsidR="00D93C06" w:rsidRPr="00E70630" w:rsidRDefault="00D93C06" w:rsidP="00995780">
            <w:pPr>
              <w:jc w:val="right"/>
              <w:rPr>
                <w:rFonts w:ascii="Arial" w:hAnsi="Arial" w:cs="Arial"/>
                <w:sz w:val="20"/>
                <w:szCs w:val="20"/>
              </w:rPr>
            </w:pPr>
          </w:p>
        </w:tc>
        <w:tc>
          <w:tcPr>
            <w:tcW w:w="1680" w:type="dxa"/>
          </w:tcPr>
          <w:p w14:paraId="3E17372E"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1BACBE46" w14:textId="77777777" w:rsidR="00D93C06" w:rsidRPr="00E70630" w:rsidRDefault="00D93C06" w:rsidP="00995780">
            <w:pPr>
              <w:pStyle w:val="Default"/>
              <w:rPr>
                <w:rFonts w:ascii="Arial" w:hAnsi="Arial" w:cs="Arial"/>
                <w:sz w:val="20"/>
                <w:szCs w:val="20"/>
              </w:rPr>
            </w:pPr>
            <w:r w:rsidRPr="00E25976">
              <w:rPr>
                <w:rFonts w:ascii="Arial" w:hAnsi="Arial" w:cs="Arial"/>
                <w:sz w:val="20"/>
                <w:szCs w:val="20"/>
                <w:lang w:bidi="pl-PL"/>
              </w:rPr>
              <w:t>Z uwagi na podobny zakres środków które będą podejmowane zarówno w ramach eliminacji gatunków jak i podejmowanych środków zaradczych należy w ustawie w sposób precyzyjny określić przedmiotowy zakres prac. Ma to istotne znaczenie gdyż działania te mają być podejmowane przez różne organy, co doprowadzi do sporów kompetencyjnych w tym zakresie</w:t>
            </w:r>
            <w:r>
              <w:rPr>
                <w:rFonts w:ascii="Arial" w:hAnsi="Arial" w:cs="Arial"/>
                <w:sz w:val="20"/>
                <w:szCs w:val="20"/>
                <w:lang w:bidi="pl-PL"/>
              </w:rPr>
              <w:t>.</w:t>
            </w:r>
          </w:p>
        </w:tc>
        <w:tc>
          <w:tcPr>
            <w:tcW w:w="4562" w:type="dxa"/>
          </w:tcPr>
          <w:p w14:paraId="07C6F60D" w14:textId="77777777" w:rsidR="00D93C06" w:rsidRPr="00820158" w:rsidRDefault="00D93C06" w:rsidP="00995780">
            <w:pPr>
              <w:rPr>
                <w:rFonts w:ascii="Arial" w:hAnsi="Arial" w:cs="Arial"/>
                <w:b/>
                <w:sz w:val="20"/>
                <w:szCs w:val="20"/>
              </w:rPr>
            </w:pPr>
            <w:r w:rsidRPr="00820158">
              <w:rPr>
                <w:rFonts w:ascii="Arial" w:hAnsi="Arial" w:cs="Arial"/>
                <w:b/>
                <w:sz w:val="20"/>
                <w:szCs w:val="20"/>
              </w:rPr>
              <w:t>Uwaga nieuwzględniona</w:t>
            </w:r>
          </w:p>
          <w:p w14:paraId="4D0C3FBF" w14:textId="41846066" w:rsidR="00D93C06" w:rsidRPr="00E70630" w:rsidRDefault="00D93C06" w:rsidP="00995780">
            <w:pPr>
              <w:rPr>
                <w:rFonts w:ascii="Arial" w:hAnsi="Arial" w:cs="Arial"/>
                <w:sz w:val="20"/>
                <w:szCs w:val="20"/>
              </w:rPr>
            </w:pPr>
            <w:r>
              <w:rPr>
                <w:rFonts w:ascii="Arial" w:hAnsi="Arial" w:cs="Arial"/>
                <w:sz w:val="20"/>
                <w:szCs w:val="20"/>
              </w:rPr>
              <w:t>Działania zaradcze będą określone w rozporządzeniu Ministra Środowiska, które zgodnie z ustawą o gatunkach obcych będzie wydane w ciągu roku od wejścia w życie ustawy.</w:t>
            </w:r>
          </w:p>
        </w:tc>
      </w:tr>
      <w:tr w:rsidR="00D93C06" w:rsidRPr="00E70630" w14:paraId="1A86F87A" w14:textId="77777777" w:rsidTr="00DA4ABF">
        <w:tc>
          <w:tcPr>
            <w:tcW w:w="635" w:type="dxa"/>
            <w:vMerge/>
          </w:tcPr>
          <w:p w14:paraId="2C81C021" w14:textId="77777777" w:rsidR="00D93C06" w:rsidRPr="00E70630" w:rsidRDefault="00D93C06" w:rsidP="00995780">
            <w:pPr>
              <w:rPr>
                <w:rFonts w:ascii="Arial" w:hAnsi="Arial" w:cs="Arial"/>
                <w:sz w:val="20"/>
                <w:szCs w:val="20"/>
              </w:rPr>
            </w:pPr>
          </w:p>
        </w:tc>
        <w:tc>
          <w:tcPr>
            <w:tcW w:w="2483" w:type="dxa"/>
            <w:vMerge/>
          </w:tcPr>
          <w:p w14:paraId="08B48610" w14:textId="77777777" w:rsidR="00D93C06" w:rsidRPr="00E70630" w:rsidRDefault="00D93C06" w:rsidP="00995780">
            <w:pPr>
              <w:jc w:val="right"/>
              <w:rPr>
                <w:rFonts w:ascii="Arial" w:hAnsi="Arial" w:cs="Arial"/>
                <w:sz w:val="20"/>
                <w:szCs w:val="20"/>
              </w:rPr>
            </w:pPr>
          </w:p>
        </w:tc>
        <w:tc>
          <w:tcPr>
            <w:tcW w:w="1680" w:type="dxa"/>
          </w:tcPr>
          <w:p w14:paraId="1087BFA6" w14:textId="77777777" w:rsidR="00D93C06" w:rsidRPr="00E70630" w:rsidRDefault="00D93C06" w:rsidP="00995780">
            <w:pPr>
              <w:rPr>
                <w:rFonts w:ascii="Arial" w:hAnsi="Arial" w:cs="Arial"/>
                <w:sz w:val="20"/>
                <w:szCs w:val="20"/>
              </w:rPr>
            </w:pPr>
            <w:r>
              <w:rPr>
                <w:rFonts w:ascii="Arial" w:hAnsi="Arial" w:cs="Arial"/>
                <w:sz w:val="20"/>
                <w:szCs w:val="20"/>
              </w:rPr>
              <w:t>Art. 5</w:t>
            </w:r>
          </w:p>
        </w:tc>
        <w:tc>
          <w:tcPr>
            <w:tcW w:w="4634" w:type="dxa"/>
          </w:tcPr>
          <w:p w14:paraId="42D000BF" w14:textId="77777777" w:rsidR="00D93C06" w:rsidRPr="00151028" w:rsidRDefault="00D93C06" w:rsidP="00995780">
            <w:pPr>
              <w:pStyle w:val="Default"/>
              <w:rPr>
                <w:rFonts w:ascii="Arial" w:hAnsi="Arial" w:cs="Arial"/>
                <w:sz w:val="20"/>
                <w:szCs w:val="20"/>
                <w:lang w:bidi="pl-PL"/>
              </w:rPr>
            </w:pPr>
            <w:r>
              <w:rPr>
                <w:rFonts w:ascii="Arial" w:hAnsi="Arial" w:cs="Arial"/>
                <w:sz w:val="20"/>
                <w:szCs w:val="20"/>
                <w:lang w:bidi="pl-PL"/>
              </w:rPr>
              <w:t xml:space="preserve">Konieczność </w:t>
            </w:r>
            <w:r w:rsidRPr="00151028">
              <w:rPr>
                <w:rFonts w:ascii="Arial" w:hAnsi="Arial" w:cs="Arial"/>
                <w:sz w:val="20"/>
                <w:szCs w:val="20"/>
                <w:lang w:bidi="pl-PL"/>
              </w:rPr>
              <w:t>precyzyjne</w:t>
            </w:r>
            <w:r>
              <w:rPr>
                <w:rFonts w:ascii="Arial" w:hAnsi="Arial" w:cs="Arial"/>
                <w:sz w:val="20"/>
                <w:szCs w:val="20"/>
                <w:lang w:bidi="pl-PL"/>
              </w:rPr>
              <w:t>go wskazania</w:t>
            </w:r>
            <w:r w:rsidRPr="00151028">
              <w:rPr>
                <w:rFonts w:ascii="Arial" w:hAnsi="Arial" w:cs="Arial"/>
                <w:sz w:val="20"/>
                <w:szCs w:val="20"/>
                <w:lang w:bidi="pl-PL"/>
              </w:rPr>
              <w:t xml:space="preserve"> w ustawie w jakim okresie czasu właściwe organy podejmują działania, ponadto jak należy interpretować pojęcie „szybka eliminacja”. Wydaje się za wskazane również w tym przypadku sprecyzowanie w jakim terminach ma być podjęta eliminacja gatunków, o których mowa w projekcie ustawy.</w:t>
            </w:r>
          </w:p>
          <w:p w14:paraId="40B97721" w14:textId="77777777" w:rsidR="00D93C06" w:rsidRPr="00E70630" w:rsidRDefault="00D93C06" w:rsidP="00995780">
            <w:pPr>
              <w:pStyle w:val="Default"/>
              <w:rPr>
                <w:rFonts w:ascii="Arial" w:hAnsi="Arial" w:cs="Arial"/>
                <w:sz w:val="20"/>
                <w:szCs w:val="20"/>
              </w:rPr>
            </w:pPr>
          </w:p>
        </w:tc>
        <w:tc>
          <w:tcPr>
            <w:tcW w:w="4562" w:type="dxa"/>
          </w:tcPr>
          <w:p w14:paraId="0E72F7BC" w14:textId="77777777" w:rsidR="00D93C06" w:rsidRPr="00D779DF" w:rsidRDefault="00D93C06" w:rsidP="00995780">
            <w:pPr>
              <w:rPr>
                <w:rFonts w:ascii="Arial" w:hAnsi="Arial" w:cs="Arial"/>
                <w:b/>
                <w:sz w:val="20"/>
                <w:szCs w:val="20"/>
              </w:rPr>
            </w:pPr>
            <w:r w:rsidRPr="00D779DF">
              <w:rPr>
                <w:rFonts w:ascii="Arial" w:hAnsi="Arial" w:cs="Arial"/>
                <w:b/>
                <w:sz w:val="20"/>
                <w:szCs w:val="20"/>
              </w:rPr>
              <w:t>Uwaga częściowo uwzględniona</w:t>
            </w:r>
          </w:p>
          <w:p w14:paraId="261BFB5D" w14:textId="6FA7B3CE" w:rsidR="00D93C06" w:rsidRPr="00E70630" w:rsidRDefault="00D93C06" w:rsidP="00995780">
            <w:pPr>
              <w:rPr>
                <w:rFonts w:ascii="Arial" w:hAnsi="Arial" w:cs="Arial"/>
                <w:sz w:val="20"/>
                <w:szCs w:val="20"/>
              </w:rPr>
            </w:pPr>
            <w:r>
              <w:rPr>
                <w:rFonts w:ascii="Arial" w:hAnsi="Arial" w:cs="Arial"/>
                <w:sz w:val="20"/>
                <w:szCs w:val="20"/>
              </w:rPr>
              <w:t>Doprecyzowano zapisy dotyczące szybkiej eliminacji. W odniesieniu do gatunków szeroko rozprzestrzenionych nie wskazywano terminu kiedy gatunki te powinny zostać zwalczone. Natomiast istnieje obowiązek podjęcia działań zaradczych.</w:t>
            </w:r>
          </w:p>
        </w:tc>
      </w:tr>
      <w:tr w:rsidR="00D93C06" w:rsidRPr="00E70630" w14:paraId="21F9CF90" w14:textId="77777777" w:rsidTr="00DA4ABF">
        <w:tc>
          <w:tcPr>
            <w:tcW w:w="635" w:type="dxa"/>
            <w:vMerge/>
          </w:tcPr>
          <w:p w14:paraId="46F7240E" w14:textId="6B969021" w:rsidR="00D93C06" w:rsidRPr="00E70630" w:rsidRDefault="00D93C06" w:rsidP="00995780">
            <w:pPr>
              <w:rPr>
                <w:rFonts w:ascii="Arial" w:hAnsi="Arial" w:cs="Arial"/>
                <w:sz w:val="20"/>
                <w:szCs w:val="20"/>
              </w:rPr>
            </w:pPr>
          </w:p>
        </w:tc>
        <w:tc>
          <w:tcPr>
            <w:tcW w:w="2483" w:type="dxa"/>
            <w:vMerge/>
          </w:tcPr>
          <w:p w14:paraId="122F0EB8" w14:textId="77777777" w:rsidR="00D93C06" w:rsidRPr="00E70630" w:rsidRDefault="00D93C06" w:rsidP="00995780">
            <w:pPr>
              <w:jc w:val="right"/>
              <w:rPr>
                <w:rFonts w:ascii="Arial" w:hAnsi="Arial" w:cs="Arial"/>
                <w:sz w:val="20"/>
                <w:szCs w:val="20"/>
              </w:rPr>
            </w:pPr>
          </w:p>
        </w:tc>
        <w:tc>
          <w:tcPr>
            <w:tcW w:w="1680" w:type="dxa"/>
          </w:tcPr>
          <w:p w14:paraId="32547652" w14:textId="77777777" w:rsidR="00D93C06" w:rsidRPr="00E70630" w:rsidRDefault="00D93C06" w:rsidP="00995780">
            <w:pPr>
              <w:rPr>
                <w:rFonts w:ascii="Arial" w:hAnsi="Arial" w:cs="Arial"/>
                <w:sz w:val="20"/>
                <w:szCs w:val="20"/>
              </w:rPr>
            </w:pPr>
            <w:r>
              <w:rPr>
                <w:rFonts w:ascii="Arial" w:hAnsi="Arial" w:cs="Arial"/>
                <w:sz w:val="20"/>
                <w:szCs w:val="20"/>
              </w:rPr>
              <w:t>Art. 6</w:t>
            </w:r>
          </w:p>
        </w:tc>
        <w:tc>
          <w:tcPr>
            <w:tcW w:w="4634" w:type="dxa"/>
          </w:tcPr>
          <w:p w14:paraId="6D4BFA95" w14:textId="1657A078" w:rsidR="00D93C06" w:rsidRPr="00E70630" w:rsidRDefault="00D93C06" w:rsidP="00995780">
            <w:pPr>
              <w:pStyle w:val="Default"/>
              <w:rPr>
                <w:rFonts w:ascii="Arial" w:hAnsi="Arial" w:cs="Arial"/>
                <w:sz w:val="20"/>
                <w:szCs w:val="20"/>
              </w:rPr>
            </w:pPr>
            <w:r>
              <w:rPr>
                <w:rFonts w:ascii="Arial" w:hAnsi="Arial" w:cs="Arial"/>
                <w:sz w:val="20"/>
                <w:szCs w:val="20"/>
                <w:lang w:bidi="pl-PL"/>
              </w:rPr>
              <w:t>Konieczność uzupełnienia zapisu w odniesieniu do zakresu prac i kompetencji organów związanych</w:t>
            </w:r>
            <w:r w:rsidRPr="0023411F">
              <w:rPr>
                <w:rFonts w:ascii="Arial" w:hAnsi="Arial" w:cs="Arial"/>
                <w:sz w:val="20"/>
                <w:szCs w:val="20"/>
                <w:lang w:bidi="pl-PL"/>
              </w:rPr>
              <w:t xml:space="preserve"> m.in. z eliminacją gatunków</w:t>
            </w:r>
            <w:r>
              <w:rPr>
                <w:rFonts w:ascii="Arial" w:hAnsi="Arial" w:cs="Arial"/>
                <w:sz w:val="20"/>
                <w:szCs w:val="20"/>
                <w:lang w:bidi="pl-PL"/>
              </w:rPr>
              <w:t>;</w:t>
            </w:r>
            <w:r w:rsidRPr="0023411F">
              <w:rPr>
                <w:rFonts w:ascii="Arial" w:hAnsi="Arial" w:cs="Arial"/>
                <w:sz w:val="20"/>
                <w:szCs w:val="20"/>
                <w:lang w:bidi="pl-PL"/>
              </w:rPr>
              <w:t xml:space="preserve"> oraz środk</w:t>
            </w:r>
            <w:r>
              <w:rPr>
                <w:rFonts w:ascii="Arial" w:hAnsi="Arial" w:cs="Arial"/>
                <w:sz w:val="20"/>
                <w:szCs w:val="20"/>
                <w:lang w:bidi="pl-PL"/>
              </w:rPr>
              <w:t>i</w:t>
            </w:r>
            <w:r w:rsidRPr="0023411F">
              <w:rPr>
                <w:rFonts w:ascii="Arial" w:hAnsi="Arial" w:cs="Arial"/>
                <w:sz w:val="20"/>
                <w:szCs w:val="20"/>
                <w:lang w:bidi="pl-PL"/>
              </w:rPr>
              <w:t xml:space="preserve"> zaradcz</w:t>
            </w:r>
            <w:r>
              <w:rPr>
                <w:rFonts w:ascii="Arial" w:hAnsi="Arial" w:cs="Arial"/>
                <w:sz w:val="20"/>
                <w:szCs w:val="20"/>
                <w:lang w:bidi="pl-PL"/>
              </w:rPr>
              <w:t>e</w:t>
            </w:r>
            <w:r w:rsidRPr="0023411F">
              <w:rPr>
                <w:rFonts w:ascii="Arial" w:hAnsi="Arial" w:cs="Arial"/>
                <w:sz w:val="20"/>
                <w:szCs w:val="20"/>
                <w:lang w:bidi="pl-PL"/>
              </w:rPr>
              <w:t xml:space="preserve"> wskazan</w:t>
            </w:r>
            <w:r>
              <w:rPr>
                <w:rFonts w:ascii="Arial" w:hAnsi="Arial" w:cs="Arial"/>
                <w:sz w:val="20"/>
                <w:szCs w:val="20"/>
                <w:lang w:bidi="pl-PL"/>
              </w:rPr>
              <w:t>e</w:t>
            </w:r>
            <w:r w:rsidRPr="0023411F">
              <w:rPr>
                <w:rFonts w:ascii="Arial" w:hAnsi="Arial" w:cs="Arial"/>
                <w:sz w:val="20"/>
                <w:szCs w:val="20"/>
                <w:lang w:bidi="pl-PL"/>
              </w:rPr>
              <w:t xml:space="preserve"> w projekcie ustawy mogłyby również wykonywać inne podmioty, które do chwili obecnej podejmowały działania związane z eliminacją gatunków obcych (inwazyjnych), tj. jednostki naukowe czy też organizacje pozarządowe. </w:t>
            </w:r>
            <w:r>
              <w:rPr>
                <w:rFonts w:ascii="Arial" w:hAnsi="Arial" w:cs="Arial"/>
                <w:sz w:val="20"/>
                <w:szCs w:val="20"/>
                <w:lang w:bidi="pl-PL"/>
              </w:rPr>
              <w:t>Z</w:t>
            </w:r>
            <w:r w:rsidRPr="0023411F">
              <w:rPr>
                <w:rFonts w:ascii="Arial" w:hAnsi="Arial" w:cs="Arial"/>
                <w:sz w:val="20"/>
                <w:szCs w:val="20"/>
                <w:lang w:bidi="pl-PL"/>
              </w:rPr>
              <w:t>asadne byłoby umożliwienie wykonywania przedmiotowych działań przez te jednostki, pod nadzorem regionalnego dyrektora ochrony środowiska.</w:t>
            </w:r>
          </w:p>
        </w:tc>
        <w:tc>
          <w:tcPr>
            <w:tcW w:w="4562" w:type="dxa"/>
          </w:tcPr>
          <w:p w14:paraId="34F9ECA0" w14:textId="77777777" w:rsidR="00D93C06" w:rsidRPr="00D779DF" w:rsidRDefault="00D93C06" w:rsidP="00995780">
            <w:pPr>
              <w:rPr>
                <w:rFonts w:ascii="Arial" w:hAnsi="Arial" w:cs="Arial"/>
                <w:b/>
                <w:sz w:val="20"/>
                <w:szCs w:val="20"/>
              </w:rPr>
            </w:pPr>
            <w:r w:rsidRPr="00D779DF">
              <w:rPr>
                <w:rFonts w:ascii="Arial" w:hAnsi="Arial" w:cs="Arial"/>
                <w:b/>
                <w:sz w:val="20"/>
                <w:szCs w:val="20"/>
              </w:rPr>
              <w:t>Uwaga nieuwzględniona</w:t>
            </w:r>
          </w:p>
          <w:p w14:paraId="16D91B52" w14:textId="453943B8" w:rsidR="00D93C06" w:rsidRPr="00E70630" w:rsidRDefault="00D93C06" w:rsidP="00995780">
            <w:pPr>
              <w:rPr>
                <w:rFonts w:ascii="Arial" w:hAnsi="Arial" w:cs="Arial"/>
                <w:sz w:val="20"/>
                <w:szCs w:val="20"/>
              </w:rPr>
            </w:pPr>
            <w:r>
              <w:rPr>
                <w:rFonts w:ascii="Arial" w:hAnsi="Arial" w:cs="Arial"/>
                <w:sz w:val="20"/>
                <w:szCs w:val="20"/>
              </w:rPr>
              <w:t>Działania te mogą podejmować też jednostki naukowe czy organizacje pozarządowe, nie ma natomiast takiego obowiązku określonego w ustawie.</w:t>
            </w:r>
          </w:p>
        </w:tc>
      </w:tr>
      <w:tr w:rsidR="00D93C06" w:rsidRPr="00E70630" w14:paraId="6A1441AE" w14:textId="77777777" w:rsidTr="00DA4ABF">
        <w:tc>
          <w:tcPr>
            <w:tcW w:w="635" w:type="dxa"/>
            <w:vMerge/>
          </w:tcPr>
          <w:p w14:paraId="079C98B0" w14:textId="72F79608" w:rsidR="00D93C06" w:rsidRPr="00E70630" w:rsidRDefault="00D93C06" w:rsidP="00995780">
            <w:pPr>
              <w:rPr>
                <w:rFonts w:ascii="Arial" w:hAnsi="Arial" w:cs="Arial"/>
                <w:sz w:val="20"/>
                <w:szCs w:val="20"/>
              </w:rPr>
            </w:pPr>
          </w:p>
        </w:tc>
        <w:tc>
          <w:tcPr>
            <w:tcW w:w="2483" w:type="dxa"/>
            <w:vMerge/>
          </w:tcPr>
          <w:p w14:paraId="1D9A5575" w14:textId="77777777" w:rsidR="00D93C06" w:rsidRPr="00E70630" w:rsidRDefault="00D93C06" w:rsidP="00995780">
            <w:pPr>
              <w:jc w:val="right"/>
              <w:rPr>
                <w:rFonts w:ascii="Arial" w:hAnsi="Arial" w:cs="Arial"/>
                <w:sz w:val="20"/>
                <w:szCs w:val="20"/>
              </w:rPr>
            </w:pPr>
          </w:p>
        </w:tc>
        <w:tc>
          <w:tcPr>
            <w:tcW w:w="1680" w:type="dxa"/>
          </w:tcPr>
          <w:p w14:paraId="44CD21DA" w14:textId="77777777" w:rsidR="00D93C06" w:rsidRPr="00E70630" w:rsidRDefault="00D93C06" w:rsidP="00995780">
            <w:pPr>
              <w:rPr>
                <w:rFonts w:ascii="Arial" w:hAnsi="Arial" w:cs="Arial"/>
                <w:sz w:val="20"/>
                <w:szCs w:val="20"/>
              </w:rPr>
            </w:pPr>
            <w:r>
              <w:rPr>
                <w:rFonts w:ascii="Arial" w:hAnsi="Arial" w:cs="Arial"/>
                <w:sz w:val="20"/>
                <w:szCs w:val="20"/>
              </w:rPr>
              <w:t>Art. 8 ust. 1</w:t>
            </w:r>
          </w:p>
        </w:tc>
        <w:tc>
          <w:tcPr>
            <w:tcW w:w="4634" w:type="dxa"/>
          </w:tcPr>
          <w:p w14:paraId="0C987274" w14:textId="77777777" w:rsidR="00D93C06" w:rsidRPr="00E70630" w:rsidRDefault="00D93C06" w:rsidP="00995780">
            <w:pPr>
              <w:pStyle w:val="Default"/>
              <w:rPr>
                <w:rFonts w:ascii="Arial" w:hAnsi="Arial" w:cs="Arial"/>
                <w:sz w:val="20"/>
                <w:szCs w:val="20"/>
                <w:lang w:bidi="pl-PL"/>
              </w:rPr>
            </w:pPr>
            <w:r>
              <w:rPr>
                <w:rFonts w:ascii="Arial" w:hAnsi="Arial" w:cs="Arial"/>
                <w:sz w:val="20"/>
                <w:szCs w:val="20"/>
                <w:lang w:bidi="pl-PL"/>
              </w:rPr>
              <w:t xml:space="preserve">Konieczność doprecyzowania kompetencji GDOŚ, </w:t>
            </w:r>
            <w:r w:rsidRPr="00921CF4">
              <w:rPr>
                <w:rFonts w:ascii="Arial" w:hAnsi="Arial" w:cs="Arial"/>
                <w:sz w:val="20"/>
                <w:szCs w:val="20"/>
                <w:lang w:bidi="pl-PL"/>
              </w:rPr>
              <w:t xml:space="preserve">w zakresie wydania zezwolenia na odstępstwo od zakazów, o których mowa w </w:t>
            </w:r>
            <w:r w:rsidRPr="00921CF4">
              <w:rPr>
                <w:rFonts w:ascii="Arial" w:hAnsi="Arial" w:cs="Arial"/>
                <w:sz w:val="20"/>
                <w:szCs w:val="20"/>
                <w:lang w:bidi="en-US"/>
              </w:rPr>
              <w:t xml:space="preserve">art. </w:t>
            </w:r>
            <w:r w:rsidRPr="00921CF4">
              <w:rPr>
                <w:rFonts w:ascii="Arial" w:hAnsi="Arial" w:cs="Arial"/>
                <w:sz w:val="20"/>
                <w:szCs w:val="20"/>
                <w:lang w:bidi="pl-PL"/>
              </w:rPr>
              <w:t>7 ust. 2 pkt 2-8</w:t>
            </w:r>
            <w:r>
              <w:rPr>
                <w:rFonts w:ascii="Arial" w:hAnsi="Arial" w:cs="Arial"/>
                <w:sz w:val="20"/>
                <w:szCs w:val="20"/>
                <w:lang w:bidi="pl-PL"/>
              </w:rPr>
              <w:t>, które w obecnym brzmieniu</w:t>
            </w:r>
            <w:r w:rsidRPr="00921CF4">
              <w:rPr>
                <w:rFonts w:ascii="Arial" w:hAnsi="Arial" w:cs="Arial"/>
                <w:sz w:val="20"/>
                <w:szCs w:val="20"/>
                <w:lang w:bidi="pl-PL"/>
              </w:rPr>
              <w:t xml:space="preserve"> są tożsame z kompetencjami </w:t>
            </w:r>
            <w:proofErr w:type="spellStart"/>
            <w:r w:rsidRPr="00921CF4">
              <w:rPr>
                <w:rFonts w:ascii="Arial" w:hAnsi="Arial" w:cs="Arial"/>
                <w:sz w:val="20"/>
                <w:szCs w:val="20"/>
                <w:lang w:bidi="pl-PL"/>
              </w:rPr>
              <w:t>rdoś</w:t>
            </w:r>
            <w:proofErr w:type="spellEnd"/>
            <w:r w:rsidRPr="00921CF4">
              <w:rPr>
                <w:rFonts w:ascii="Arial" w:hAnsi="Arial" w:cs="Arial"/>
                <w:sz w:val="20"/>
                <w:szCs w:val="20"/>
                <w:lang w:bidi="pl-PL"/>
              </w:rPr>
              <w:t xml:space="preserve">. Zasadne byłoby bardziej precyzyjne określenie przypadku, w którym GDOŚ wydaje zezwolenie przypisane do kompetencji </w:t>
            </w:r>
            <w:proofErr w:type="spellStart"/>
            <w:r w:rsidRPr="00921CF4">
              <w:rPr>
                <w:rFonts w:ascii="Arial" w:hAnsi="Arial" w:cs="Arial"/>
                <w:sz w:val="20"/>
                <w:szCs w:val="20"/>
                <w:lang w:bidi="pl-PL"/>
              </w:rPr>
              <w:t>rdos</w:t>
            </w:r>
            <w:proofErr w:type="spellEnd"/>
            <w:r w:rsidRPr="00921CF4">
              <w:rPr>
                <w:rFonts w:ascii="Arial" w:hAnsi="Arial" w:cs="Arial"/>
                <w:sz w:val="20"/>
                <w:szCs w:val="20"/>
                <w:lang w:bidi="pl-PL"/>
              </w:rPr>
              <w:t>.</w:t>
            </w:r>
          </w:p>
        </w:tc>
        <w:tc>
          <w:tcPr>
            <w:tcW w:w="4562" w:type="dxa"/>
          </w:tcPr>
          <w:p w14:paraId="33BBEE65" w14:textId="77777777" w:rsidR="00D93C06" w:rsidRPr="00D779DF" w:rsidRDefault="00D93C06" w:rsidP="00995780">
            <w:pPr>
              <w:rPr>
                <w:rFonts w:ascii="Arial" w:hAnsi="Arial" w:cs="Arial"/>
                <w:b/>
                <w:sz w:val="20"/>
                <w:szCs w:val="20"/>
              </w:rPr>
            </w:pPr>
            <w:r w:rsidRPr="00D779DF">
              <w:rPr>
                <w:rFonts w:ascii="Arial" w:hAnsi="Arial" w:cs="Arial"/>
                <w:b/>
                <w:sz w:val="20"/>
                <w:szCs w:val="20"/>
              </w:rPr>
              <w:t>Uwaga nieuwzględniona</w:t>
            </w:r>
          </w:p>
          <w:p w14:paraId="4F6B7FD7" w14:textId="1205E637" w:rsidR="00D93C06" w:rsidRPr="00E70630" w:rsidRDefault="00D93C06" w:rsidP="00995780">
            <w:pPr>
              <w:rPr>
                <w:rFonts w:ascii="Arial" w:hAnsi="Arial" w:cs="Arial"/>
                <w:sz w:val="20"/>
                <w:szCs w:val="20"/>
              </w:rPr>
            </w:pPr>
            <w:r>
              <w:rPr>
                <w:rFonts w:ascii="Arial" w:hAnsi="Arial" w:cs="Arial"/>
                <w:sz w:val="20"/>
                <w:szCs w:val="20"/>
              </w:rPr>
              <w:t>Przepis jest analogiczny do art. 120 uop. GDOŚ wydaje zezwolenie tylko w przypadku wwozu/wywozu gatunku i może przy okazji wydać zezwolenie na inne czynności związane z wwozem/wywozem gatunków (np. przetrzymywanie, hodowla, transport).</w:t>
            </w:r>
          </w:p>
        </w:tc>
      </w:tr>
      <w:tr w:rsidR="00D93C06" w:rsidRPr="00E70630" w14:paraId="4367505C" w14:textId="77777777" w:rsidTr="00DA4ABF">
        <w:tc>
          <w:tcPr>
            <w:tcW w:w="635" w:type="dxa"/>
            <w:vMerge w:val="restart"/>
          </w:tcPr>
          <w:p w14:paraId="10D5AE18" w14:textId="7084844A" w:rsidR="00D93C06" w:rsidRDefault="0084163F" w:rsidP="00995780">
            <w:pPr>
              <w:rPr>
                <w:rFonts w:ascii="Arial" w:hAnsi="Arial" w:cs="Arial"/>
                <w:sz w:val="20"/>
                <w:szCs w:val="20"/>
              </w:rPr>
            </w:pPr>
            <w:r>
              <w:rPr>
                <w:rFonts w:ascii="Arial" w:hAnsi="Arial" w:cs="Arial"/>
                <w:sz w:val="20"/>
                <w:szCs w:val="20"/>
              </w:rPr>
              <w:lastRenderedPageBreak/>
              <w:t>125</w:t>
            </w:r>
          </w:p>
          <w:p w14:paraId="26D40637" w14:textId="77777777" w:rsidR="0084163F" w:rsidRDefault="0084163F" w:rsidP="00995780">
            <w:pPr>
              <w:rPr>
                <w:rFonts w:ascii="Arial" w:hAnsi="Arial" w:cs="Arial"/>
                <w:sz w:val="20"/>
                <w:szCs w:val="20"/>
              </w:rPr>
            </w:pPr>
          </w:p>
          <w:p w14:paraId="2EFF4539" w14:textId="77777777" w:rsidR="0084163F" w:rsidRDefault="0084163F" w:rsidP="00995780">
            <w:pPr>
              <w:rPr>
                <w:rFonts w:ascii="Arial" w:hAnsi="Arial" w:cs="Arial"/>
                <w:sz w:val="20"/>
                <w:szCs w:val="20"/>
              </w:rPr>
            </w:pPr>
          </w:p>
          <w:p w14:paraId="120F5C00" w14:textId="77777777" w:rsidR="0084163F" w:rsidRDefault="0084163F" w:rsidP="00995780">
            <w:pPr>
              <w:rPr>
                <w:rFonts w:ascii="Arial" w:hAnsi="Arial" w:cs="Arial"/>
                <w:sz w:val="20"/>
                <w:szCs w:val="20"/>
              </w:rPr>
            </w:pPr>
          </w:p>
          <w:p w14:paraId="724919A1" w14:textId="77777777" w:rsidR="0084163F" w:rsidRDefault="0084163F" w:rsidP="00995780">
            <w:pPr>
              <w:rPr>
                <w:rFonts w:ascii="Arial" w:hAnsi="Arial" w:cs="Arial"/>
                <w:sz w:val="20"/>
                <w:szCs w:val="20"/>
              </w:rPr>
            </w:pPr>
          </w:p>
          <w:p w14:paraId="79692714" w14:textId="77777777" w:rsidR="0084163F" w:rsidRDefault="0084163F" w:rsidP="00995780">
            <w:pPr>
              <w:rPr>
                <w:rFonts w:ascii="Arial" w:hAnsi="Arial" w:cs="Arial"/>
                <w:sz w:val="20"/>
                <w:szCs w:val="20"/>
              </w:rPr>
            </w:pPr>
          </w:p>
          <w:p w14:paraId="520D1231" w14:textId="77777777" w:rsidR="0084163F" w:rsidRDefault="0084163F" w:rsidP="00995780">
            <w:pPr>
              <w:rPr>
                <w:rFonts w:ascii="Arial" w:hAnsi="Arial" w:cs="Arial"/>
                <w:sz w:val="20"/>
                <w:szCs w:val="20"/>
              </w:rPr>
            </w:pPr>
          </w:p>
          <w:p w14:paraId="5A7FB93E" w14:textId="77777777" w:rsidR="0084163F" w:rsidRDefault="0084163F" w:rsidP="00995780">
            <w:pPr>
              <w:rPr>
                <w:rFonts w:ascii="Arial" w:hAnsi="Arial" w:cs="Arial"/>
                <w:sz w:val="20"/>
                <w:szCs w:val="20"/>
              </w:rPr>
            </w:pPr>
          </w:p>
          <w:p w14:paraId="70F25863" w14:textId="77777777" w:rsidR="0084163F" w:rsidRDefault="0084163F" w:rsidP="00995780">
            <w:pPr>
              <w:rPr>
                <w:rFonts w:ascii="Arial" w:hAnsi="Arial" w:cs="Arial"/>
                <w:sz w:val="20"/>
                <w:szCs w:val="20"/>
              </w:rPr>
            </w:pPr>
          </w:p>
          <w:p w14:paraId="1C35B824" w14:textId="77777777" w:rsidR="0084163F" w:rsidRDefault="0084163F" w:rsidP="00995780">
            <w:pPr>
              <w:rPr>
                <w:rFonts w:ascii="Arial" w:hAnsi="Arial" w:cs="Arial"/>
                <w:sz w:val="20"/>
                <w:szCs w:val="20"/>
              </w:rPr>
            </w:pPr>
          </w:p>
          <w:p w14:paraId="53E5FF64" w14:textId="77777777" w:rsidR="0084163F" w:rsidRDefault="0084163F" w:rsidP="00995780">
            <w:pPr>
              <w:rPr>
                <w:rFonts w:ascii="Arial" w:hAnsi="Arial" w:cs="Arial"/>
                <w:sz w:val="20"/>
                <w:szCs w:val="20"/>
              </w:rPr>
            </w:pPr>
          </w:p>
          <w:p w14:paraId="39836FA7" w14:textId="77777777" w:rsidR="0084163F" w:rsidRDefault="0084163F" w:rsidP="00995780">
            <w:pPr>
              <w:rPr>
                <w:rFonts w:ascii="Arial" w:hAnsi="Arial" w:cs="Arial"/>
                <w:sz w:val="20"/>
                <w:szCs w:val="20"/>
              </w:rPr>
            </w:pPr>
          </w:p>
          <w:p w14:paraId="025F28B9" w14:textId="77777777" w:rsidR="0084163F" w:rsidRDefault="0084163F" w:rsidP="00995780">
            <w:pPr>
              <w:rPr>
                <w:rFonts w:ascii="Arial" w:hAnsi="Arial" w:cs="Arial"/>
                <w:sz w:val="20"/>
                <w:szCs w:val="20"/>
              </w:rPr>
            </w:pPr>
          </w:p>
          <w:p w14:paraId="17A9E686" w14:textId="77777777" w:rsidR="0084163F" w:rsidRDefault="0084163F" w:rsidP="00995780">
            <w:pPr>
              <w:rPr>
                <w:rFonts w:ascii="Arial" w:hAnsi="Arial" w:cs="Arial"/>
                <w:sz w:val="20"/>
                <w:szCs w:val="20"/>
              </w:rPr>
            </w:pPr>
          </w:p>
          <w:p w14:paraId="2628A39A" w14:textId="6BFD67B0" w:rsidR="0084163F" w:rsidRPr="00E70630" w:rsidRDefault="0084163F" w:rsidP="00995780">
            <w:pPr>
              <w:rPr>
                <w:rFonts w:ascii="Arial" w:hAnsi="Arial" w:cs="Arial"/>
                <w:sz w:val="20"/>
                <w:szCs w:val="20"/>
              </w:rPr>
            </w:pPr>
            <w:r>
              <w:rPr>
                <w:rFonts w:ascii="Arial" w:hAnsi="Arial" w:cs="Arial"/>
                <w:sz w:val="20"/>
                <w:szCs w:val="20"/>
              </w:rPr>
              <w:t>126</w:t>
            </w:r>
          </w:p>
        </w:tc>
        <w:tc>
          <w:tcPr>
            <w:tcW w:w="2483" w:type="dxa"/>
            <w:vMerge w:val="restart"/>
          </w:tcPr>
          <w:p w14:paraId="00191A4C" w14:textId="77777777" w:rsidR="00D93C06" w:rsidRPr="00E70630" w:rsidRDefault="00D93C06" w:rsidP="00995780">
            <w:pPr>
              <w:jc w:val="right"/>
              <w:rPr>
                <w:rFonts w:ascii="Arial" w:hAnsi="Arial" w:cs="Arial"/>
                <w:sz w:val="20"/>
                <w:szCs w:val="20"/>
              </w:rPr>
            </w:pPr>
          </w:p>
        </w:tc>
        <w:tc>
          <w:tcPr>
            <w:tcW w:w="1680" w:type="dxa"/>
          </w:tcPr>
          <w:p w14:paraId="5E1296CC" w14:textId="77777777" w:rsidR="00D93C06" w:rsidRPr="00E70630" w:rsidRDefault="00D93C06" w:rsidP="00995780">
            <w:pPr>
              <w:rPr>
                <w:rFonts w:ascii="Arial" w:hAnsi="Arial" w:cs="Arial"/>
                <w:sz w:val="20"/>
                <w:szCs w:val="20"/>
              </w:rPr>
            </w:pPr>
            <w:r>
              <w:rPr>
                <w:rFonts w:ascii="Arial" w:hAnsi="Arial" w:cs="Arial"/>
                <w:sz w:val="20"/>
                <w:szCs w:val="20"/>
              </w:rPr>
              <w:t>Art. 8 ust. 6</w:t>
            </w:r>
          </w:p>
        </w:tc>
        <w:tc>
          <w:tcPr>
            <w:tcW w:w="4634" w:type="dxa"/>
          </w:tcPr>
          <w:p w14:paraId="0A2FEB01" w14:textId="77777777" w:rsidR="00D93C06" w:rsidRPr="00543176" w:rsidRDefault="00D93C06" w:rsidP="00995780">
            <w:pPr>
              <w:pStyle w:val="Default"/>
              <w:rPr>
                <w:rFonts w:ascii="Arial" w:hAnsi="Arial" w:cs="Arial"/>
                <w:sz w:val="20"/>
                <w:szCs w:val="20"/>
                <w:lang w:bidi="pl-PL"/>
              </w:rPr>
            </w:pPr>
            <w:r>
              <w:rPr>
                <w:rFonts w:ascii="Arial" w:hAnsi="Arial" w:cs="Arial"/>
                <w:sz w:val="20"/>
                <w:szCs w:val="20"/>
                <w:lang w:bidi="pl-PL"/>
              </w:rPr>
              <w:t>Z</w:t>
            </w:r>
            <w:r w:rsidRPr="00543176">
              <w:rPr>
                <w:rFonts w:ascii="Arial" w:hAnsi="Arial" w:cs="Arial"/>
                <w:sz w:val="20"/>
                <w:szCs w:val="20"/>
                <w:lang w:bidi="pl-PL"/>
              </w:rPr>
              <w:t>asadne byłoby rozważenie, aby to wnioskodawca dołączał do wniosku aktualne zaświadczenie z Krajowego rejestru skazanych wskazujące na to czy nie był on skazany prawomocnym wyrokiem sądu za przestępstwo mające związek z przewożeniem przez granicę państwa, przetrzymywaniem, prowadzeniem hodowli, rozmnażaniem i sprzedażą na terenie kraju roślin, zwierząt lub grzybów gatunków obcych - w okresie 3 lat od dnia uprawomocnienia się wyroku, czy wystarczy samo oświadczenie</w:t>
            </w:r>
            <w:r>
              <w:rPr>
                <w:rFonts w:ascii="Arial" w:hAnsi="Arial" w:cs="Arial"/>
                <w:sz w:val="20"/>
                <w:szCs w:val="20"/>
                <w:lang w:bidi="pl-PL"/>
              </w:rPr>
              <w:t xml:space="preserve"> o </w:t>
            </w:r>
            <w:r w:rsidRPr="00543176">
              <w:rPr>
                <w:rFonts w:ascii="Arial" w:hAnsi="Arial" w:cs="Arial"/>
                <w:sz w:val="20"/>
                <w:szCs w:val="20"/>
                <w:lang w:bidi="pl-PL"/>
              </w:rPr>
              <w:t>niekaralności w tym zakresie.</w:t>
            </w:r>
          </w:p>
          <w:p w14:paraId="6B572CC6" w14:textId="77777777" w:rsidR="00D93C06" w:rsidRPr="00E70630" w:rsidRDefault="00D93C06" w:rsidP="00995780">
            <w:pPr>
              <w:pStyle w:val="Default"/>
              <w:rPr>
                <w:rFonts w:ascii="Arial" w:hAnsi="Arial" w:cs="Arial"/>
                <w:sz w:val="20"/>
                <w:szCs w:val="20"/>
              </w:rPr>
            </w:pPr>
          </w:p>
        </w:tc>
        <w:tc>
          <w:tcPr>
            <w:tcW w:w="4562" w:type="dxa"/>
          </w:tcPr>
          <w:p w14:paraId="589DBDF3" w14:textId="77777777" w:rsidR="00D93C06" w:rsidRPr="00D779DF" w:rsidRDefault="00D93C06" w:rsidP="00995780">
            <w:pPr>
              <w:rPr>
                <w:rFonts w:ascii="Arial" w:hAnsi="Arial" w:cs="Arial"/>
                <w:b/>
                <w:sz w:val="20"/>
                <w:szCs w:val="20"/>
              </w:rPr>
            </w:pPr>
            <w:r w:rsidRPr="00D779DF">
              <w:rPr>
                <w:rFonts w:ascii="Arial" w:hAnsi="Arial" w:cs="Arial"/>
                <w:b/>
                <w:sz w:val="20"/>
                <w:szCs w:val="20"/>
              </w:rPr>
              <w:t>Uwaga nieuwzględniona</w:t>
            </w:r>
          </w:p>
          <w:p w14:paraId="0A5D969A" w14:textId="77777777" w:rsidR="00D93C06" w:rsidRPr="00E70630" w:rsidRDefault="00D93C06" w:rsidP="00995780">
            <w:pPr>
              <w:rPr>
                <w:rFonts w:ascii="Arial" w:hAnsi="Arial" w:cs="Arial"/>
                <w:sz w:val="20"/>
                <w:szCs w:val="20"/>
              </w:rPr>
            </w:pPr>
          </w:p>
        </w:tc>
      </w:tr>
      <w:tr w:rsidR="00D93C06" w:rsidRPr="00E70630" w14:paraId="73F65D22" w14:textId="77777777" w:rsidTr="00DA4ABF">
        <w:tc>
          <w:tcPr>
            <w:tcW w:w="635" w:type="dxa"/>
            <w:vMerge/>
          </w:tcPr>
          <w:p w14:paraId="6D82BF06" w14:textId="77777777" w:rsidR="00D93C06" w:rsidRPr="00E70630" w:rsidRDefault="00D93C06" w:rsidP="00995780">
            <w:pPr>
              <w:rPr>
                <w:rFonts w:ascii="Arial" w:hAnsi="Arial" w:cs="Arial"/>
                <w:sz w:val="20"/>
                <w:szCs w:val="20"/>
              </w:rPr>
            </w:pPr>
          </w:p>
        </w:tc>
        <w:tc>
          <w:tcPr>
            <w:tcW w:w="2483" w:type="dxa"/>
            <w:vMerge/>
          </w:tcPr>
          <w:p w14:paraId="4BE72EB5" w14:textId="77777777" w:rsidR="00D93C06" w:rsidRPr="00E70630" w:rsidRDefault="00D93C06" w:rsidP="00995780">
            <w:pPr>
              <w:jc w:val="right"/>
              <w:rPr>
                <w:rFonts w:ascii="Arial" w:hAnsi="Arial" w:cs="Arial"/>
                <w:sz w:val="20"/>
                <w:szCs w:val="20"/>
              </w:rPr>
            </w:pPr>
          </w:p>
        </w:tc>
        <w:tc>
          <w:tcPr>
            <w:tcW w:w="1680" w:type="dxa"/>
          </w:tcPr>
          <w:p w14:paraId="7EF7B463" w14:textId="77777777" w:rsidR="00D93C06" w:rsidRPr="00E70630" w:rsidRDefault="00D93C06" w:rsidP="00995780">
            <w:pPr>
              <w:rPr>
                <w:rFonts w:ascii="Arial" w:hAnsi="Arial" w:cs="Arial"/>
                <w:sz w:val="20"/>
                <w:szCs w:val="20"/>
              </w:rPr>
            </w:pPr>
            <w:r>
              <w:rPr>
                <w:rFonts w:ascii="Arial" w:hAnsi="Arial" w:cs="Arial"/>
                <w:sz w:val="20"/>
                <w:szCs w:val="20"/>
              </w:rPr>
              <w:t>Art. 24 ust. 3</w:t>
            </w:r>
          </w:p>
        </w:tc>
        <w:tc>
          <w:tcPr>
            <w:tcW w:w="4634" w:type="dxa"/>
          </w:tcPr>
          <w:p w14:paraId="7FD0239C" w14:textId="368CF1C3" w:rsidR="00D93C06" w:rsidRPr="003C164E" w:rsidRDefault="00D93C06" w:rsidP="00995780">
            <w:pPr>
              <w:pStyle w:val="Default"/>
              <w:rPr>
                <w:rFonts w:ascii="Arial" w:hAnsi="Arial" w:cs="Arial"/>
                <w:sz w:val="20"/>
                <w:szCs w:val="20"/>
                <w:lang w:bidi="pl-PL"/>
              </w:rPr>
            </w:pPr>
            <w:r>
              <w:rPr>
                <w:rFonts w:ascii="Arial" w:hAnsi="Arial" w:cs="Arial"/>
                <w:sz w:val="20"/>
                <w:szCs w:val="20"/>
                <w:lang w:bidi="pl-PL"/>
              </w:rPr>
              <w:t xml:space="preserve">Doprecyzowania wymaga sytuacja, </w:t>
            </w:r>
            <w:r w:rsidRPr="003C164E">
              <w:rPr>
                <w:rFonts w:ascii="Arial" w:hAnsi="Arial" w:cs="Arial"/>
                <w:sz w:val="20"/>
                <w:szCs w:val="20"/>
                <w:lang w:bidi="pl-PL"/>
              </w:rPr>
              <w:t>w której organy nie wydają decyzji z uwagi na korzyści dla ochrony rodzimych gatunków lub siedlisk przyrodniczych tzn. czy korzyści dla ochrony gatunków należy rozpatrywać w skali kraju, w skali regionu czy też obszaru chronionego czy gminy.</w:t>
            </w:r>
          </w:p>
          <w:p w14:paraId="6EF31C5E" w14:textId="77777777" w:rsidR="00D93C06" w:rsidRPr="00E70630" w:rsidRDefault="00D93C06" w:rsidP="00995780">
            <w:pPr>
              <w:pStyle w:val="Default"/>
              <w:rPr>
                <w:rFonts w:ascii="Arial" w:hAnsi="Arial" w:cs="Arial"/>
                <w:sz w:val="20"/>
                <w:szCs w:val="20"/>
              </w:rPr>
            </w:pPr>
          </w:p>
        </w:tc>
        <w:tc>
          <w:tcPr>
            <w:tcW w:w="4562" w:type="dxa"/>
          </w:tcPr>
          <w:p w14:paraId="3BC39486" w14:textId="77777777" w:rsidR="00D93C06" w:rsidRPr="00D779DF" w:rsidRDefault="00D93C06" w:rsidP="00995780">
            <w:pPr>
              <w:rPr>
                <w:rFonts w:ascii="Arial" w:hAnsi="Arial" w:cs="Arial"/>
                <w:b/>
                <w:sz w:val="20"/>
                <w:szCs w:val="20"/>
              </w:rPr>
            </w:pPr>
            <w:r w:rsidRPr="00D779DF">
              <w:rPr>
                <w:rFonts w:ascii="Arial" w:hAnsi="Arial" w:cs="Arial"/>
                <w:b/>
                <w:sz w:val="20"/>
                <w:szCs w:val="20"/>
              </w:rPr>
              <w:t>Uwaga nieuwzględniona</w:t>
            </w:r>
          </w:p>
          <w:p w14:paraId="7F94365C" w14:textId="394F8F8A" w:rsidR="00D93C06" w:rsidRPr="00E70630" w:rsidRDefault="00D93C06" w:rsidP="00995780">
            <w:pPr>
              <w:rPr>
                <w:rFonts w:ascii="Arial" w:hAnsi="Arial" w:cs="Arial"/>
                <w:sz w:val="20"/>
                <w:szCs w:val="20"/>
              </w:rPr>
            </w:pPr>
            <w:r>
              <w:rPr>
                <w:rFonts w:ascii="Arial" w:hAnsi="Arial" w:cs="Arial"/>
                <w:sz w:val="20"/>
                <w:szCs w:val="20"/>
              </w:rPr>
              <w:t>Organ będzie każdorazowo badał tę przesłankę przy wydawaniu zezwolenia.</w:t>
            </w:r>
          </w:p>
        </w:tc>
      </w:tr>
      <w:tr w:rsidR="00D93C06" w:rsidRPr="00E70630" w14:paraId="14A21FC4" w14:textId="77777777" w:rsidTr="00DA4ABF">
        <w:tc>
          <w:tcPr>
            <w:tcW w:w="635" w:type="dxa"/>
          </w:tcPr>
          <w:p w14:paraId="4D5FC8FA" w14:textId="737FC6F1" w:rsidR="00D93C06" w:rsidRPr="00E70630" w:rsidRDefault="0084163F" w:rsidP="00995780">
            <w:pPr>
              <w:rPr>
                <w:rFonts w:ascii="Arial" w:hAnsi="Arial" w:cs="Arial"/>
                <w:sz w:val="20"/>
                <w:szCs w:val="20"/>
              </w:rPr>
            </w:pPr>
            <w:r>
              <w:rPr>
                <w:rFonts w:ascii="Arial" w:hAnsi="Arial" w:cs="Arial"/>
                <w:sz w:val="20"/>
                <w:szCs w:val="20"/>
              </w:rPr>
              <w:t>127</w:t>
            </w:r>
          </w:p>
        </w:tc>
        <w:tc>
          <w:tcPr>
            <w:tcW w:w="2483" w:type="dxa"/>
          </w:tcPr>
          <w:p w14:paraId="6EAE00C0" w14:textId="77777777" w:rsidR="00D93C06" w:rsidRPr="00E70630" w:rsidRDefault="00D93C06" w:rsidP="00995780">
            <w:pPr>
              <w:rPr>
                <w:rFonts w:ascii="Arial" w:hAnsi="Arial" w:cs="Arial"/>
                <w:sz w:val="20"/>
                <w:szCs w:val="20"/>
              </w:rPr>
            </w:pPr>
            <w:r>
              <w:rPr>
                <w:rFonts w:ascii="Arial" w:hAnsi="Arial" w:cs="Arial"/>
                <w:sz w:val="20"/>
                <w:szCs w:val="20"/>
              </w:rPr>
              <w:t>Polska Akademia Nauk</w:t>
            </w:r>
          </w:p>
        </w:tc>
        <w:tc>
          <w:tcPr>
            <w:tcW w:w="1680" w:type="dxa"/>
          </w:tcPr>
          <w:p w14:paraId="245FAF1A" w14:textId="77777777" w:rsidR="00D93C06" w:rsidRPr="00E70630" w:rsidRDefault="00D93C06" w:rsidP="00995780">
            <w:pPr>
              <w:tabs>
                <w:tab w:val="left" w:pos="450"/>
                <w:tab w:val="center" w:pos="732"/>
              </w:tabs>
              <w:rPr>
                <w:rFonts w:ascii="Arial" w:hAnsi="Arial" w:cs="Arial"/>
                <w:sz w:val="20"/>
                <w:szCs w:val="20"/>
              </w:rPr>
            </w:pPr>
            <w:r>
              <w:rPr>
                <w:rFonts w:ascii="Arial" w:hAnsi="Arial" w:cs="Arial"/>
                <w:sz w:val="20"/>
                <w:szCs w:val="20"/>
              </w:rPr>
              <w:t>Art. 3</w:t>
            </w:r>
          </w:p>
        </w:tc>
        <w:tc>
          <w:tcPr>
            <w:tcW w:w="4634" w:type="dxa"/>
          </w:tcPr>
          <w:p w14:paraId="05CD3AE9" w14:textId="77777777" w:rsidR="00D93C06" w:rsidRPr="0026006C" w:rsidRDefault="00D93C06" w:rsidP="00995780">
            <w:pPr>
              <w:widowControl w:val="0"/>
              <w:spacing w:line="250" w:lineRule="exact"/>
              <w:ind w:right="440"/>
              <w:rPr>
                <w:rFonts w:ascii="Arial" w:eastAsia="Times New Roman" w:hAnsi="Arial" w:cs="Arial"/>
                <w:color w:val="000000"/>
                <w:sz w:val="20"/>
                <w:szCs w:val="20"/>
                <w:lang w:eastAsia="pl-PL" w:bidi="pl-PL"/>
              </w:rPr>
            </w:pPr>
            <w:r w:rsidRPr="00A66228">
              <w:rPr>
                <w:rFonts w:ascii="Arial" w:hAnsi="Arial" w:cs="Arial"/>
                <w:sz w:val="20"/>
                <w:szCs w:val="20"/>
                <w:lang w:bidi="pl-PL"/>
              </w:rPr>
              <w:t>Projektod</w:t>
            </w:r>
            <w:r>
              <w:rPr>
                <w:rFonts w:ascii="Arial" w:hAnsi="Arial" w:cs="Arial"/>
                <w:sz w:val="20"/>
                <w:szCs w:val="20"/>
                <w:lang w:bidi="pl-PL"/>
              </w:rPr>
              <w:t xml:space="preserve">awca twierdzi, że obowiązek zawiadamiania organu o przypadku stwierdzenia gatunku </w:t>
            </w:r>
            <w:r w:rsidRPr="00A66228">
              <w:rPr>
                <w:rFonts w:ascii="Arial" w:hAnsi="Arial" w:cs="Arial"/>
                <w:sz w:val="20"/>
                <w:szCs w:val="20"/>
                <w:lang w:bidi="pl-PL"/>
              </w:rPr>
              <w:t>nie powoduje powstania obciążenia obywateli ponad miarę, gdyż projekt nie wprowadza obowiązku posiadania umiejętności rozpoznawania inwazyjnych gatunków obcych, a jedynie dokonania zgłoszenia w przypadku, kiedy w oparciu o dostępną wiedzę gatunek taki z</w:t>
            </w:r>
            <w:r>
              <w:rPr>
                <w:rFonts w:ascii="Arial" w:hAnsi="Arial" w:cs="Arial"/>
                <w:sz w:val="20"/>
                <w:szCs w:val="20"/>
                <w:lang w:bidi="pl-PL"/>
              </w:rPr>
              <w:t>ostanie stwierdzony. B</w:t>
            </w:r>
            <w:r w:rsidRPr="00A66228">
              <w:rPr>
                <w:rFonts w:ascii="Arial" w:hAnsi="Arial" w:cs="Arial"/>
                <w:sz w:val="20"/>
                <w:szCs w:val="20"/>
                <w:lang w:bidi="pl-PL"/>
              </w:rPr>
              <w:t xml:space="preserve">iorąc pod uwagę raczej niską znajomość tych gatunków w społeczeństwie, średnie obciążenie będzie znikome - ale w stosunku do osób znających te gatunki będzie to zdecydowanie obciążenie ponad miarę. </w:t>
            </w:r>
            <w:r w:rsidRPr="00A66228">
              <w:rPr>
                <w:rFonts w:ascii="Arial" w:hAnsi="Arial" w:cs="Arial"/>
                <w:sz w:val="20"/>
                <w:szCs w:val="20"/>
                <w:lang w:bidi="pl-PL"/>
              </w:rPr>
              <w:lastRenderedPageBreak/>
              <w:t xml:space="preserve">Niektóre gatunki roślin uznane za stwarzające takie zagrożenie, np. barszcz Sosnowskiego czy inwazyjne gatunki niecierpków i </w:t>
            </w:r>
            <w:proofErr w:type="spellStart"/>
            <w:r w:rsidRPr="00A66228">
              <w:rPr>
                <w:rFonts w:ascii="Arial" w:hAnsi="Arial" w:cs="Arial"/>
                <w:sz w:val="20"/>
                <w:szCs w:val="20"/>
                <w:lang w:bidi="pl-PL"/>
              </w:rPr>
              <w:t>rdestowców</w:t>
            </w:r>
            <w:proofErr w:type="spellEnd"/>
            <w:r w:rsidRPr="00A66228">
              <w:rPr>
                <w:rFonts w:ascii="Arial" w:hAnsi="Arial" w:cs="Arial"/>
                <w:sz w:val="20"/>
                <w:szCs w:val="20"/>
                <w:lang w:bidi="pl-PL"/>
              </w:rPr>
              <w:t>, są szeroko rozprzestrzenione w Polsce i w niektórych rejonach niemalże każdy spacer kończyłby się obowiązkiem sporządzenia zawiadomienia. Co więcej, zawiadamiający nie miałby możliwości sprawdzenia czy dane stanowisko zostało już zgłoszone i czy odpowiednie</w:t>
            </w:r>
            <w:r>
              <w:rPr>
                <w:rFonts w:ascii="Arial" w:hAnsi="Arial" w:cs="Arial"/>
                <w:sz w:val="20"/>
                <w:szCs w:val="20"/>
                <w:lang w:bidi="pl-PL"/>
              </w:rPr>
              <w:t xml:space="preserve"> działania zostały już podjęte. Co w sytuacji</w:t>
            </w:r>
            <w:r w:rsidRPr="00A66228">
              <w:rPr>
                <w:rFonts w:ascii="Arial" w:hAnsi="Arial" w:cs="Arial"/>
                <w:sz w:val="20"/>
                <w:szCs w:val="20"/>
                <w:lang w:bidi="pl-PL"/>
              </w:rPr>
              <w:t>, gdyby pół miliona osób odwiedzających corocznie Pieniński Park Narodowy zaczęło zgłaszać obecność barszczu Sosnowskiego, z którym służby parkowe walczą w przełomie Dunajca. W wypadku naukowców prowadzących badania terenowe i legitymujących się znajomością gatunków inwazyjnych artykuł 3 spowodowałby, że zamiast zajmować się swoimi badaniami, musieliby dokonywać inwentaryzacji stanowisk tych gatunków. Innymi słowy, projektodawca ustawy w ten sposób przerzuca koszty inwentaryzacji i monitoringu obcych gatunków inwazyjnych na społeczeństwo. Co więcej, zapis ten utrudni propagowanie wiedzy o tych gatunkach - jej pozyskanie bowiem będzie się łączyć z dodatkowymi, niejednokrotnie uciążliwymi lub czasochłonnymi obowiązkami</w:t>
            </w:r>
            <w:r w:rsidRPr="0026006C">
              <w:rPr>
                <w:rFonts w:ascii="Arial" w:hAnsi="Arial" w:cs="Arial"/>
                <w:sz w:val="20"/>
                <w:szCs w:val="20"/>
                <w:lang w:bidi="pl-PL"/>
              </w:rPr>
              <w:t xml:space="preserve">. </w:t>
            </w:r>
            <w:r w:rsidRPr="0026006C">
              <w:rPr>
                <w:rFonts w:ascii="Arial" w:eastAsia="Times New Roman" w:hAnsi="Arial" w:cs="Arial"/>
                <w:color w:val="000000"/>
                <w:sz w:val="20"/>
                <w:szCs w:val="20"/>
                <w:lang w:eastAsia="pl-PL" w:bidi="pl-PL"/>
              </w:rPr>
              <w:t xml:space="preserve"> Bez szerokiego udziału społeczeństwa walka z obcymi gatunkami inwazyjnymi, zwłaszcza roślin, jest skazana na niepowodzenie, dlatego niezwykle pożądane jest włączenie obywateli w monitoring tych gatunków. Powinno to </w:t>
            </w:r>
            <w:r w:rsidRPr="0026006C">
              <w:rPr>
                <w:rFonts w:ascii="Arial" w:eastAsia="Times New Roman" w:hAnsi="Arial" w:cs="Arial"/>
                <w:color w:val="000000"/>
                <w:sz w:val="20"/>
                <w:szCs w:val="20"/>
                <w:lang w:eastAsia="pl-PL" w:bidi="pl-PL"/>
              </w:rPr>
              <w:lastRenderedPageBreak/>
              <w:t>jednak mieć miejsce nie przez ustawowy nakaz, a</w:t>
            </w:r>
            <w:r>
              <w:rPr>
                <w:rFonts w:ascii="Arial" w:eastAsia="Times New Roman" w:hAnsi="Arial" w:cs="Arial"/>
                <w:color w:val="000000"/>
                <w:sz w:val="20"/>
                <w:szCs w:val="20"/>
                <w:lang w:eastAsia="pl-PL" w:bidi="pl-PL"/>
              </w:rPr>
              <w:t>le w formie nauki obywatelskiej</w:t>
            </w:r>
            <w:r w:rsidRPr="0026006C">
              <w:rPr>
                <w:rFonts w:ascii="Arial" w:eastAsia="Times New Roman" w:hAnsi="Arial" w:cs="Arial"/>
                <w:color w:val="000000"/>
                <w:sz w:val="20"/>
                <w:szCs w:val="20"/>
                <w:lang w:eastAsia="pl-PL" w:bidi="pl-PL"/>
              </w:rPr>
              <w:t>, obejmującej</w:t>
            </w:r>
            <w:r>
              <w:rPr>
                <w:rFonts w:ascii="Arial" w:eastAsia="Times New Roman" w:hAnsi="Arial" w:cs="Arial"/>
                <w:color w:val="000000"/>
                <w:sz w:val="20"/>
                <w:szCs w:val="20"/>
                <w:lang w:eastAsia="pl-PL" w:bidi="pl-PL"/>
              </w:rPr>
              <w:t xml:space="preserve"> propagowanie wiedzy o </w:t>
            </w:r>
            <w:r w:rsidRPr="0026006C">
              <w:rPr>
                <w:rFonts w:ascii="Arial" w:eastAsia="Times New Roman" w:hAnsi="Arial" w:cs="Arial"/>
                <w:color w:val="000000"/>
                <w:sz w:val="20"/>
                <w:szCs w:val="20"/>
                <w:lang w:eastAsia="pl-PL" w:bidi="pl-PL"/>
              </w:rPr>
              <w:t>tych gatunkach oraz dobrowolne zaangażowanie się jak największej liczby osób w badania nad ich występowaniem i rozprzestrzenianiem, np. poprzez stworzenie możliwości zgłaszania</w:t>
            </w:r>
          </w:p>
          <w:p w14:paraId="2D59B48B" w14:textId="77777777" w:rsidR="00D93C06" w:rsidRPr="00E70630" w:rsidRDefault="00D93C06" w:rsidP="00995780">
            <w:pPr>
              <w:pStyle w:val="Default"/>
              <w:rPr>
                <w:rFonts w:ascii="Arial" w:hAnsi="Arial" w:cs="Arial"/>
                <w:sz w:val="20"/>
                <w:szCs w:val="20"/>
              </w:rPr>
            </w:pPr>
            <w:r w:rsidRPr="0026006C">
              <w:rPr>
                <w:rFonts w:ascii="Arial" w:hAnsi="Arial" w:cs="Arial"/>
                <w:sz w:val="20"/>
                <w:szCs w:val="20"/>
                <w:lang w:bidi="pl-PL"/>
              </w:rPr>
              <w:t>sprawdzania ich stanowisk w odpowiedniej bazie za pośrednictwem Internetu.</w:t>
            </w:r>
          </w:p>
        </w:tc>
        <w:tc>
          <w:tcPr>
            <w:tcW w:w="4562" w:type="dxa"/>
          </w:tcPr>
          <w:p w14:paraId="656FFF4D" w14:textId="10FB57C7" w:rsidR="00D93C06" w:rsidRPr="00EF2008" w:rsidRDefault="00D93C06" w:rsidP="00995780">
            <w:pPr>
              <w:rPr>
                <w:rFonts w:ascii="Arial" w:hAnsi="Arial" w:cs="Arial"/>
                <w:b/>
                <w:sz w:val="20"/>
                <w:szCs w:val="20"/>
              </w:rPr>
            </w:pPr>
            <w:r w:rsidRPr="00EF2008">
              <w:rPr>
                <w:rFonts w:ascii="Arial" w:hAnsi="Arial" w:cs="Arial"/>
                <w:b/>
                <w:sz w:val="20"/>
                <w:szCs w:val="20"/>
              </w:rPr>
              <w:lastRenderedPageBreak/>
              <w:t>Uwaga ma charakter informacyjny/nieuwzględniona</w:t>
            </w:r>
          </w:p>
        </w:tc>
      </w:tr>
      <w:tr w:rsidR="00D93C06" w:rsidRPr="00E70630" w14:paraId="66B8DBDC" w14:textId="77777777" w:rsidTr="00DA4ABF">
        <w:tc>
          <w:tcPr>
            <w:tcW w:w="635" w:type="dxa"/>
            <w:vMerge w:val="restart"/>
          </w:tcPr>
          <w:p w14:paraId="029C5636" w14:textId="77777777" w:rsidR="00D93C06" w:rsidRDefault="0084163F" w:rsidP="00995780">
            <w:pPr>
              <w:rPr>
                <w:rFonts w:ascii="Arial" w:hAnsi="Arial" w:cs="Arial"/>
                <w:sz w:val="20"/>
                <w:szCs w:val="20"/>
              </w:rPr>
            </w:pPr>
            <w:r>
              <w:rPr>
                <w:rFonts w:ascii="Arial" w:hAnsi="Arial" w:cs="Arial"/>
                <w:sz w:val="20"/>
                <w:szCs w:val="20"/>
              </w:rPr>
              <w:lastRenderedPageBreak/>
              <w:t>128</w:t>
            </w:r>
          </w:p>
          <w:p w14:paraId="42A411B6" w14:textId="77777777" w:rsidR="0084163F" w:rsidRDefault="0084163F" w:rsidP="00995780">
            <w:pPr>
              <w:rPr>
                <w:rFonts w:ascii="Arial" w:hAnsi="Arial" w:cs="Arial"/>
                <w:sz w:val="20"/>
                <w:szCs w:val="20"/>
              </w:rPr>
            </w:pPr>
          </w:p>
          <w:p w14:paraId="2B484086" w14:textId="77777777" w:rsidR="0084163F" w:rsidRDefault="0084163F" w:rsidP="00995780">
            <w:pPr>
              <w:rPr>
                <w:rFonts w:ascii="Arial" w:hAnsi="Arial" w:cs="Arial"/>
                <w:sz w:val="20"/>
                <w:szCs w:val="20"/>
              </w:rPr>
            </w:pPr>
          </w:p>
          <w:p w14:paraId="0DE01126" w14:textId="77777777" w:rsidR="0084163F" w:rsidRDefault="0084163F" w:rsidP="00995780">
            <w:pPr>
              <w:rPr>
                <w:rFonts w:ascii="Arial" w:hAnsi="Arial" w:cs="Arial"/>
                <w:sz w:val="20"/>
                <w:szCs w:val="20"/>
              </w:rPr>
            </w:pPr>
          </w:p>
          <w:p w14:paraId="67FEA8AF" w14:textId="77777777" w:rsidR="0084163F" w:rsidRDefault="0084163F" w:rsidP="00995780">
            <w:pPr>
              <w:rPr>
                <w:rFonts w:ascii="Arial" w:hAnsi="Arial" w:cs="Arial"/>
                <w:sz w:val="20"/>
                <w:szCs w:val="20"/>
              </w:rPr>
            </w:pPr>
          </w:p>
          <w:p w14:paraId="2F9A1F29" w14:textId="77777777" w:rsidR="0084163F" w:rsidRDefault="0084163F" w:rsidP="00995780">
            <w:pPr>
              <w:rPr>
                <w:rFonts w:ascii="Arial" w:hAnsi="Arial" w:cs="Arial"/>
                <w:sz w:val="20"/>
                <w:szCs w:val="20"/>
              </w:rPr>
            </w:pPr>
          </w:p>
          <w:p w14:paraId="46AA3CB7" w14:textId="77777777" w:rsidR="0084163F" w:rsidRDefault="0084163F" w:rsidP="00995780">
            <w:pPr>
              <w:rPr>
                <w:rFonts w:ascii="Arial" w:hAnsi="Arial" w:cs="Arial"/>
                <w:sz w:val="20"/>
                <w:szCs w:val="20"/>
              </w:rPr>
            </w:pPr>
          </w:p>
          <w:p w14:paraId="0BE803A3" w14:textId="77777777" w:rsidR="0084163F" w:rsidRDefault="0084163F" w:rsidP="00995780">
            <w:pPr>
              <w:rPr>
                <w:rFonts w:ascii="Arial" w:hAnsi="Arial" w:cs="Arial"/>
                <w:sz w:val="20"/>
                <w:szCs w:val="20"/>
              </w:rPr>
            </w:pPr>
          </w:p>
          <w:p w14:paraId="5EE03ECF" w14:textId="77777777" w:rsidR="0084163F" w:rsidRDefault="0084163F" w:rsidP="00995780">
            <w:pPr>
              <w:rPr>
                <w:rFonts w:ascii="Arial" w:hAnsi="Arial" w:cs="Arial"/>
                <w:sz w:val="20"/>
                <w:szCs w:val="20"/>
              </w:rPr>
            </w:pPr>
          </w:p>
          <w:p w14:paraId="5BD666AF" w14:textId="77777777" w:rsidR="0084163F" w:rsidRDefault="0084163F" w:rsidP="00995780">
            <w:pPr>
              <w:rPr>
                <w:rFonts w:ascii="Arial" w:hAnsi="Arial" w:cs="Arial"/>
                <w:sz w:val="20"/>
                <w:szCs w:val="20"/>
              </w:rPr>
            </w:pPr>
          </w:p>
          <w:p w14:paraId="4B2E3F76" w14:textId="77777777" w:rsidR="0084163F" w:rsidRDefault="0084163F" w:rsidP="00995780">
            <w:pPr>
              <w:rPr>
                <w:rFonts w:ascii="Arial" w:hAnsi="Arial" w:cs="Arial"/>
                <w:sz w:val="20"/>
                <w:szCs w:val="20"/>
              </w:rPr>
            </w:pPr>
          </w:p>
          <w:p w14:paraId="48455D52" w14:textId="77777777" w:rsidR="0084163F" w:rsidRDefault="0084163F" w:rsidP="00995780">
            <w:pPr>
              <w:rPr>
                <w:rFonts w:ascii="Arial" w:hAnsi="Arial" w:cs="Arial"/>
                <w:sz w:val="20"/>
                <w:szCs w:val="20"/>
              </w:rPr>
            </w:pPr>
          </w:p>
          <w:p w14:paraId="2819E942" w14:textId="77777777" w:rsidR="0084163F" w:rsidRDefault="0084163F" w:rsidP="00995780">
            <w:pPr>
              <w:rPr>
                <w:rFonts w:ascii="Arial" w:hAnsi="Arial" w:cs="Arial"/>
                <w:sz w:val="20"/>
                <w:szCs w:val="20"/>
              </w:rPr>
            </w:pPr>
          </w:p>
          <w:p w14:paraId="051653FC" w14:textId="77777777" w:rsidR="0084163F" w:rsidRDefault="0084163F" w:rsidP="00995780">
            <w:pPr>
              <w:rPr>
                <w:rFonts w:ascii="Arial" w:hAnsi="Arial" w:cs="Arial"/>
                <w:sz w:val="20"/>
                <w:szCs w:val="20"/>
              </w:rPr>
            </w:pPr>
          </w:p>
          <w:p w14:paraId="44A09734" w14:textId="77777777" w:rsidR="0084163F" w:rsidRDefault="0084163F" w:rsidP="00995780">
            <w:pPr>
              <w:rPr>
                <w:rFonts w:ascii="Arial" w:hAnsi="Arial" w:cs="Arial"/>
                <w:sz w:val="20"/>
                <w:szCs w:val="20"/>
              </w:rPr>
            </w:pPr>
          </w:p>
          <w:p w14:paraId="5FD5899E" w14:textId="77777777" w:rsidR="0084163F" w:rsidRDefault="0084163F" w:rsidP="00995780">
            <w:pPr>
              <w:rPr>
                <w:rFonts w:ascii="Arial" w:hAnsi="Arial" w:cs="Arial"/>
                <w:sz w:val="20"/>
                <w:szCs w:val="20"/>
              </w:rPr>
            </w:pPr>
          </w:p>
          <w:p w14:paraId="1E0D6989" w14:textId="77777777" w:rsidR="0084163F" w:rsidRDefault="0084163F" w:rsidP="00995780">
            <w:pPr>
              <w:rPr>
                <w:rFonts w:ascii="Arial" w:hAnsi="Arial" w:cs="Arial"/>
                <w:sz w:val="20"/>
                <w:szCs w:val="20"/>
              </w:rPr>
            </w:pPr>
          </w:p>
          <w:p w14:paraId="03967F45" w14:textId="77777777" w:rsidR="0084163F" w:rsidRDefault="0084163F" w:rsidP="00995780">
            <w:pPr>
              <w:rPr>
                <w:rFonts w:ascii="Arial" w:hAnsi="Arial" w:cs="Arial"/>
                <w:sz w:val="20"/>
                <w:szCs w:val="20"/>
              </w:rPr>
            </w:pPr>
          </w:p>
          <w:p w14:paraId="2AA9602C" w14:textId="3F9D2D05" w:rsidR="0084163F" w:rsidRPr="00E70630" w:rsidRDefault="0084163F" w:rsidP="00995780">
            <w:pPr>
              <w:rPr>
                <w:rFonts w:ascii="Arial" w:hAnsi="Arial" w:cs="Arial"/>
                <w:sz w:val="20"/>
                <w:szCs w:val="20"/>
              </w:rPr>
            </w:pPr>
            <w:r>
              <w:rPr>
                <w:rFonts w:ascii="Arial" w:hAnsi="Arial" w:cs="Arial"/>
                <w:sz w:val="20"/>
                <w:szCs w:val="20"/>
              </w:rPr>
              <w:t>129</w:t>
            </w:r>
          </w:p>
        </w:tc>
        <w:tc>
          <w:tcPr>
            <w:tcW w:w="2483" w:type="dxa"/>
            <w:vMerge w:val="restart"/>
          </w:tcPr>
          <w:p w14:paraId="3EDB33C7" w14:textId="77777777" w:rsidR="00D93C06" w:rsidRPr="00E70630" w:rsidRDefault="00D93C06" w:rsidP="00995780">
            <w:pPr>
              <w:jc w:val="right"/>
              <w:rPr>
                <w:rFonts w:ascii="Arial" w:hAnsi="Arial" w:cs="Arial"/>
                <w:sz w:val="20"/>
                <w:szCs w:val="20"/>
              </w:rPr>
            </w:pPr>
          </w:p>
        </w:tc>
        <w:tc>
          <w:tcPr>
            <w:tcW w:w="1680" w:type="dxa"/>
          </w:tcPr>
          <w:p w14:paraId="7A5E312E" w14:textId="77777777" w:rsidR="00D93C06" w:rsidRPr="00E70630" w:rsidRDefault="00D93C06" w:rsidP="00995780">
            <w:pPr>
              <w:rPr>
                <w:rFonts w:ascii="Arial" w:hAnsi="Arial" w:cs="Arial"/>
                <w:sz w:val="20"/>
                <w:szCs w:val="20"/>
              </w:rPr>
            </w:pPr>
            <w:r>
              <w:rPr>
                <w:rFonts w:ascii="Arial" w:hAnsi="Arial" w:cs="Arial"/>
                <w:sz w:val="20"/>
                <w:szCs w:val="20"/>
              </w:rPr>
              <w:t>Art. 22</w:t>
            </w:r>
          </w:p>
        </w:tc>
        <w:tc>
          <w:tcPr>
            <w:tcW w:w="4634" w:type="dxa"/>
          </w:tcPr>
          <w:p w14:paraId="0A91B464" w14:textId="77777777" w:rsidR="00D93C06" w:rsidRPr="00B45B63" w:rsidRDefault="00D93C06" w:rsidP="00995780">
            <w:pPr>
              <w:pStyle w:val="Default"/>
              <w:rPr>
                <w:rFonts w:ascii="Arial" w:hAnsi="Arial" w:cs="Arial"/>
                <w:sz w:val="20"/>
                <w:szCs w:val="20"/>
                <w:lang w:bidi="pl-PL"/>
              </w:rPr>
            </w:pPr>
            <w:r>
              <w:rPr>
                <w:rFonts w:ascii="Arial" w:hAnsi="Arial" w:cs="Arial"/>
                <w:sz w:val="20"/>
                <w:szCs w:val="20"/>
              </w:rPr>
              <w:t xml:space="preserve">Proponowane brzmienie, także w kontekście art. 3 </w:t>
            </w:r>
            <w:r>
              <w:rPr>
                <w:sz w:val="21"/>
                <w:szCs w:val="21"/>
                <w:lang w:bidi="pl-PL"/>
              </w:rPr>
              <w:t>oznacza</w:t>
            </w:r>
            <w:r w:rsidRPr="00B45B63">
              <w:rPr>
                <w:rFonts w:ascii="Arial" w:hAnsi="Arial" w:cs="Arial"/>
                <w:sz w:val="20"/>
                <w:szCs w:val="20"/>
                <w:lang w:bidi="pl-PL"/>
              </w:rPr>
              <w:t xml:space="preserve"> ponownie przerzucanie obowiązków organów państwa na społeczeństwo. Zwalczanie gatunków inwazyjnych powinno odbywać się w sposób fachowy, ograniczający ich rozprzestrzenianie, co niekoniecznie może mieć miejsce w wypadku podejmowania takich działań przez prywatnych właścicieli nieruchomości. W projekcie ustawy w </w:t>
            </w:r>
            <w:r w:rsidRPr="00B45B63">
              <w:rPr>
                <w:rFonts w:ascii="Arial" w:hAnsi="Arial" w:cs="Arial"/>
                <w:sz w:val="20"/>
                <w:szCs w:val="20"/>
                <w:lang w:bidi="en-US"/>
              </w:rPr>
              <w:t xml:space="preserve">art. </w:t>
            </w:r>
            <w:r w:rsidRPr="00B45B63">
              <w:rPr>
                <w:rFonts w:ascii="Arial" w:hAnsi="Arial" w:cs="Arial"/>
                <w:sz w:val="20"/>
                <w:szCs w:val="20"/>
                <w:lang w:bidi="pl-PL"/>
              </w:rPr>
              <w:t>5 zapisano już, że podmiot władający (w tym właściciel nieruchomości, który jest osobą fizyczną) jest zobowiązany do udostępnienia nieruchomości w celu podjęcia działań zaradczych, a w razie odmowy stosuje się przepisy o postępowaniu egzekucyjnym w administracji. Te zapisy powinny być wystarczające.</w:t>
            </w:r>
          </w:p>
          <w:p w14:paraId="12C20B6A" w14:textId="77777777" w:rsidR="00D93C06" w:rsidRPr="00E70630" w:rsidRDefault="00D93C06" w:rsidP="00995780">
            <w:pPr>
              <w:pStyle w:val="Default"/>
              <w:rPr>
                <w:rFonts w:ascii="Arial" w:hAnsi="Arial" w:cs="Arial"/>
                <w:sz w:val="20"/>
                <w:szCs w:val="20"/>
              </w:rPr>
            </w:pPr>
          </w:p>
        </w:tc>
        <w:tc>
          <w:tcPr>
            <w:tcW w:w="4562" w:type="dxa"/>
          </w:tcPr>
          <w:p w14:paraId="393CA5FE" w14:textId="7F8DF7D7" w:rsidR="00D93C06" w:rsidRPr="00C811E8" w:rsidRDefault="00D93C06" w:rsidP="00995780">
            <w:pPr>
              <w:rPr>
                <w:rFonts w:ascii="Arial" w:hAnsi="Arial" w:cs="Arial"/>
                <w:b/>
                <w:sz w:val="20"/>
                <w:szCs w:val="20"/>
              </w:rPr>
            </w:pPr>
            <w:r w:rsidRPr="00C811E8">
              <w:rPr>
                <w:rFonts w:ascii="Arial" w:hAnsi="Arial" w:cs="Arial"/>
                <w:b/>
                <w:sz w:val="20"/>
                <w:szCs w:val="20"/>
              </w:rPr>
              <w:t>Uwaga nieuwzględniona</w:t>
            </w:r>
          </w:p>
        </w:tc>
      </w:tr>
      <w:tr w:rsidR="00D93C06" w:rsidRPr="00E70630" w14:paraId="340F86AB" w14:textId="77777777" w:rsidTr="00DA4ABF">
        <w:tc>
          <w:tcPr>
            <w:tcW w:w="635" w:type="dxa"/>
            <w:vMerge/>
          </w:tcPr>
          <w:p w14:paraId="5CD777EA" w14:textId="77777777" w:rsidR="00D93C06" w:rsidRPr="00E70630" w:rsidRDefault="00D93C06" w:rsidP="00995780">
            <w:pPr>
              <w:rPr>
                <w:rFonts w:ascii="Arial" w:hAnsi="Arial" w:cs="Arial"/>
                <w:sz w:val="20"/>
                <w:szCs w:val="20"/>
              </w:rPr>
            </w:pPr>
          </w:p>
        </w:tc>
        <w:tc>
          <w:tcPr>
            <w:tcW w:w="2483" w:type="dxa"/>
            <w:vMerge/>
          </w:tcPr>
          <w:p w14:paraId="5120228D" w14:textId="77777777" w:rsidR="00D93C06" w:rsidRPr="00E70630" w:rsidRDefault="00D93C06" w:rsidP="00995780">
            <w:pPr>
              <w:jc w:val="right"/>
              <w:rPr>
                <w:rFonts w:ascii="Arial" w:hAnsi="Arial" w:cs="Arial"/>
                <w:sz w:val="20"/>
                <w:szCs w:val="20"/>
              </w:rPr>
            </w:pPr>
          </w:p>
        </w:tc>
        <w:tc>
          <w:tcPr>
            <w:tcW w:w="1680" w:type="dxa"/>
          </w:tcPr>
          <w:p w14:paraId="58DA4D31" w14:textId="77777777" w:rsidR="00D93C06" w:rsidRPr="00E70630" w:rsidRDefault="00D93C06" w:rsidP="00995780">
            <w:pPr>
              <w:rPr>
                <w:rFonts w:ascii="Arial" w:hAnsi="Arial" w:cs="Arial"/>
                <w:sz w:val="20"/>
                <w:szCs w:val="20"/>
              </w:rPr>
            </w:pPr>
            <w:r>
              <w:rPr>
                <w:rFonts w:ascii="Arial" w:hAnsi="Arial" w:cs="Arial"/>
                <w:sz w:val="20"/>
                <w:szCs w:val="20"/>
              </w:rPr>
              <w:t>Art. 35</w:t>
            </w:r>
          </w:p>
        </w:tc>
        <w:tc>
          <w:tcPr>
            <w:tcW w:w="4634" w:type="dxa"/>
          </w:tcPr>
          <w:p w14:paraId="49D04610" w14:textId="77777777" w:rsidR="00D93C06" w:rsidRPr="00C02FDC" w:rsidRDefault="00D93C06" w:rsidP="00995780">
            <w:pPr>
              <w:pStyle w:val="Default"/>
              <w:rPr>
                <w:rFonts w:ascii="Arial" w:hAnsi="Arial" w:cs="Arial"/>
                <w:sz w:val="20"/>
                <w:szCs w:val="20"/>
                <w:lang w:bidi="pl-PL"/>
              </w:rPr>
            </w:pPr>
            <w:r>
              <w:rPr>
                <w:rFonts w:ascii="Arial" w:hAnsi="Arial" w:cs="Arial"/>
                <w:sz w:val="20"/>
                <w:szCs w:val="20"/>
                <w:lang w:bidi="pl-PL"/>
              </w:rPr>
              <w:t>Z</w:t>
            </w:r>
            <w:r w:rsidRPr="00C02FDC">
              <w:rPr>
                <w:rFonts w:ascii="Arial" w:hAnsi="Arial" w:cs="Arial"/>
                <w:sz w:val="20"/>
                <w:szCs w:val="20"/>
                <w:lang w:bidi="pl-PL"/>
              </w:rPr>
              <w:t>achęcanie do działalności sokolniczej oraz jej potencjalne znaczenie dla ograniczania liczebności gatunków inwazyjnych dla nie ma uzasadnienia merytorycznego, a wyłączenie sokolnictwa spod nadzoru Ministerstwa Środowiska może przynieść zdecydowanie więcej szkód niż korzyści.</w:t>
            </w:r>
          </w:p>
          <w:p w14:paraId="561CB7EA" w14:textId="77777777" w:rsidR="00D93C06" w:rsidRPr="00F465C3" w:rsidRDefault="00D93C06" w:rsidP="00995780">
            <w:pPr>
              <w:pStyle w:val="Default"/>
              <w:rPr>
                <w:rFonts w:ascii="Arial" w:hAnsi="Arial" w:cs="Arial"/>
                <w:sz w:val="20"/>
                <w:szCs w:val="20"/>
                <w:lang w:bidi="pl-PL"/>
              </w:rPr>
            </w:pPr>
            <w:r w:rsidRPr="00C02FDC">
              <w:rPr>
                <w:rFonts w:ascii="Arial" w:hAnsi="Arial" w:cs="Arial"/>
                <w:sz w:val="20"/>
                <w:szCs w:val="20"/>
                <w:lang w:bidi="pl-PL"/>
              </w:rPr>
              <w:t xml:space="preserve">Trudno wskazać gatunki inwazyjne, w zwalczaniu których skuteczne byłyby ptaki łowcze. Spośród gatunków wymienionych w rozporządzeniu Ministra Środowiska z dnia 9 września 2011 r., z </w:t>
            </w:r>
            <w:r w:rsidRPr="00C02FDC">
              <w:rPr>
                <w:rFonts w:ascii="Arial" w:hAnsi="Arial" w:cs="Arial"/>
                <w:sz w:val="20"/>
                <w:szCs w:val="20"/>
                <w:lang w:bidi="pl-PL"/>
              </w:rPr>
              <w:lastRenderedPageBreak/>
              <w:t xml:space="preserve">ptakami łowczymi można byłoby ewentualnie polować na </w:t>
            </w:r>
            <w:proofErr w:type="spellStart"/>
            <w:r w:rsidRPr="00C02FDC">
              <w:rPr>
                <w:rFonts w:ascii="Arial" w:hAnsi="Arial" w:cs="Arial"/>
                <w:sz w:val="20"/>
                <w:szCs w:val="20"/>
                <w:lang w:bidi="pl-PL"/>
              </w:rPr>
              <w:t>bemiklę</w:t>
            </w:r>
            <w:proofErr w:type="spellEnd"/>
            <w:r w:rsidRPr="00C02FDC">
              <w:rPr>
                <w:rFonts w:ascii="Arial" w:hAnsi="Arial" w:cs="Arial"/>
                <w:sz w:val="20"/>
                <w:szCs w:val="20"/>
                <w:lang w:bidi="pl-PL"/>
              </w:rPr>
              <w:t xml:space="preserve"> kanadyjską, gęsiówkę egipską i sterniczkę </w:t>
            </w:r>
            <w:proofErr w:type="spellStart"/>
            <w:r w:rsidRPr="00C02FDC">
              <w:rPr>
                <w:rFonts w:ascii="Arial" w:hAnsi="Arial" w:cs="Arial"/>
                <w:sz w:val="20"/>
                <w:szCs w:val="20"/>
                <w:lang w:bidi="pl-PL"/>
              </w:rPr>
              <w:t>jamajską-jednak</w:t>
            </w:r>
            <w:proofErr w:type="spellEnd"/>
            <w:r w:rsidRPr="00C02FDC">
              <w:rPr>
                <w:rFonts w:ascii="Arial" w:hAnsi="Arial" w:cs="Arial"/>
                <w:sz w:val="20"/>
                <w:szCs w:val="20"/>
                <w:lang w:bidi="pl-PL"/>
              </w:rPr>
              <w:t xml:space="preserve"> byłby to bardzo nieefektywny sposób ograniczania ich liczebności. W Polsce stwierdzono tylko kilka par lęgowych bernikli kanadyjskiej, pod Elblągiem natomiast zimuje też zwykle kilkaset bernikli z populacji lęgną</w:t>
            </w:r>
            <w:r>
              <w:rPr>
                <w:rFonts w:ascii="Arial" w:hAnsi="Arial" w:cs="Arial"/>
                <w:sz w:val="20"/>
                <w:szCs w:val="20"/>
                <w:lang w:bidi="pl-PL"/>
              </w:rPr>
              <w:t>cej się w Finlandii. B</w:t>
            </w:r>
            <w:r w:rsidRPr="00C02FDC">
              <w:rPr>
                <w:rFonts w:ascii="Arial" w:hAnsi="Arial" w:cs="Arial"/>
                <w:sz w:val="20"/>
                <w:szCs w:val="20"/>
                <w:lang w:bidi="pl-PL"/>
              </w:rPr>
              <w:t xml:space="preserve">ernikle kanadyjskie są bardzo dużymi i ciężkimi ptakami, którego może strącić jedynie najmocniejszy sokół, czyli białozór lub raróg, i to po długiej i wyczerpującej walce. Białozory są bardzo drogie, dlatego też większość polskich sokolników poluje z jastrzębiem, który - pomimo waleczności - nie jest wstanie zagrozić bernikli. Gęsiówka egipska rzeczywiście rozszerza swój zasięg i w ostatnich latach mamy już przynajmniej kilka albo kilkanaście lęgów rocznie. Gatunek jest jednak bardzo łatwo rozpoznawalny i mało płochliwy, co ułatwia polowanie na niego za pomocą broni palnej. </w:t>
            </w:r>
            <w:proofErr w:type="spellStart"/>
            <w:r w:rsidRPr="00C02FDC">
              <w:rPr>
                <w:rFonts w:ascii="Arial" w:hAnsi="Arial" w:cs="Arial"/>
                <w:sz w:val="20"/>
                <w:szCs w:val="20"/>
                <w:lang w:bidi="pl-PL"/>
              </w:rPr>
              <w:t>Stemiczka</w:t>
            </w:r>
            <w:proofErr w:type="spellEnd"/>
            <w:r w:rsidRPr="00C02FDC">
              <w:rPr>
                <w:rFonts w:ascii="Arial" w:hAnsi="Arial" w:cs="Arial"/>
                <w:sz w:val="20"/>
                <w:szCs w:val="20"/>
                <w:lang w:bidi="pl-PL"/>
              </w:rPr>
              <w:t xml:space="preserve"> jamajska jest w Polce bardzo rzadka (13 stwierdzeń z lat 2005-2015) i praktycznie nie stanowi zagrożenia, ponieważ skutecznie ograniczono jej populację w Wielkiej Brytanii.</w:t>
            </w:r>
            <w:r w:rsidRPr="006C3928">
              <w:rPr>
                <w:sz w:val="21"/>
              </w:rPr>
              <w:t xml:space="preserve"> </w:t>
            </w:r>
            <w:r>
              <w:rPr>
                <w:rFonts w:ascii="Arial" w:hAnsi="Arial" w:cs="Arial"/>
                <w:sz w:val="20"/>
                <w:szCs w:val="20"/>
                <w:lang w:bidi="de-DE"/>
              </w:rPr>
              <w:t>Stern</w:t>
            </w:r>
            <w:r>
              <w:rPr>
                <w:rFonts w:ascii="Arial" w:hAnsi="Arial" w:cs="Arial"/>
                <w:sz w:val="20"/>
                <w:szCs w:val="20"/>
                <w:lang w:bidi="pl-PL"/>
              </w:rPr>
              <w:t>i</w:t>
            </w:r>
            <w:r w:rsidRPr="00CB5B2D">
              <w:rPr>
                <w:rFonts w:ascii="Arial" w:hAnsi="Arial" w:cs="Arial"/>
                <w:sz w:val="20"/>
                <w:szCs w:val="20"/>
                <w:lang w:bidi="pl-PL"/>
              </w:rPr>
              <w:t xml:space="preserve">czkę jamajską w szacie samicy, młodocianej lub spoczynkowej samca jest bardzo trudno odróżnić od </w:t>
            </w:r>
            <w:proofErr w:type="spellStart"/>
            <w:r w:rsidRPr="00CB5B2D">
              <w:rPr>
                <w:rFonts w:ascii="Arial" w:hAnsi="Arial" w:cs="Arial"/>
                <w:sz w:val="20"/>
                <w:szCs w:val="20"/>
                <w:lang w:bidi="pl-PL"/>
              </w:rPr>
              <w:t>stemiczki</w:t>
            </w:r>
            <w:proofErr w:type="spellEnd"/>
            <w:r w:rsidRPr="00CB5B2D">
              <w:rPr>
                <w:rFonts w:ascii="Arial" w:hAnsi="Arial" w:cs="Arial"/>
                <w:sz w:val="20"/>
                <w:szCs w:val="20"/>
                <w:lang w:bidi="pl-PL"/>
              </w:rPr>
              <w:t xml:space="preserve"> zwyczajnej (białogłowej), która jest gatunkiem zagrożonym wyginięciem, chronionym dyrektywą ptasią. To właśnie ochrona </w:t>
            </w:r>
            <w:proofErr w:type="spellStart"/>
            <w:r w:rsidRPr="00CB5B2D">
              <w:rPr>
                <w:rFonts w:ascii="Arial" w:hAnsi="Arial" w:cs="Arial"/>
                <w:sz w:val="20"/>
                <w:szCs w:val="20"/>
                <w:lang w:bidi="pl-PL"/>
              </w:rPr>
              <w:t>stemiczki</w:t>
            </w:r>
            <w:proofErr w:type="spellEnd"/>
            <w:r w:rsidRPr="00CB5B2D">
              <w:rPr>
                <w:rFonts w:ascii="Arial" w:hAnsi="Arial" w:cs="Arial"/>
                <w:sz w:val="20"/>
                <w:szCs w:val="20"/>
                <w:lang w:bidi="pl-PL"/>
              </w:rPr>
              <w:t xml:space="preserve"> zwyczajnej przed krzyżowaniem się z jamajską była powodem wpisania tej ostatniej na listę gatunków stwarzających zagrożenie dla gatunków rodzimych. W latach 1980-2015 sterniczkę zwyczajną widziano w Polsce 17 razy.</w:t>
            </w:r>
            <w:r w:rsidRPr="00F465C3">
              <w:rPr>
                <w:sz w:val="21"/>
                <w:szCs w:val="21"/>
                <w:lang w:bidi="pl-PL"/>
              </w:rPr>
              <w:t xml:space="preserve"> </w:t>
            </w:r>
            <w:r>
              <w:rPr>
                <w:rFonts w:ascii="Arial" w:hAnsi="Arial" w:cs="Arial"/>
                <w:sz w:val="20"/>
                <w:szCs w:val="20"/>
                <w:lang w:bidi="pl-PL"/>
              </w:rPr>
              <w:t>S</w:t>
            </w:r>
            <w:r w:rsidRPr="00F465C3">
              <w:rPr>
                <w:rFonts w:ascii="Arial" w:hAnsi="Arial" w:cs="Arial"/>
                <w:sz w:val="20"/>
                <w:szCs w:val="20"/>
                <w:lang w:bidi="pl-PL"/>
              </w:rPr>
              <w:t xml:space="preserve">okolnictwo nie wnosi żadnej wartości dodanej do zwalczania gatunków, które mogą zagrozić gatunkom rodzimym, natomiast z uwagi na problemy z rozpoznawaniem gatunków </w:t>
            </w:r>
            <w:r w:rsidRPr="00F465C3">
              <w:rPr>
                <w:rFonts w:ascii="Arial" w:hAnsi="Arial" w:cs="Arial"/>
                <w:sz w:val="20"/>
                <w:szCs w:val="20"/>
                <w:lang w:bidi="pl-PL"/>
              </w:rPr>
              <w:lastRenderedPageBreak/>
              <w:t>upowszechnienie sokolnictwa może przyczynić się do znaczących strat wśród gatunków rzadkich i chronionych.</w:t>
            </w:r>
          </w:p>
          <w:p w14:paraId="26C87FA0" w14:textId="77777777" w:rsidR="00D93C06" w:rsidRPr="00CB5B2D" w:rsidRDefault="00D93C06" w:rsidP="00995780">
            <w:pPr>
              <w:pStyle w:val="Default"/>
              <w:rPr>
                <w:rFonts w:ascii="Arial" w:hAnsi="Arial" w:cs="Arial"/>
                <w:sz w:val="20"/>
                <w:szCs w:val="20"/>
                <w:lang w:bidi="pl-PL"/>
              </w:rPr>
            </w:pPr>
          </w:p>
          <w:p w14:paraId="74D4DB03" w14:textId="77777777" w:rsidR="00D93C06" w:rsidRPr="00E70630" w:rsidRDefault="00D93C06" w:rsidP="00995780">
            <w:pPr>
              <w:pStyle w:val="Default"/>
              <w:rPr>
                <w:rFonts w:ascii="Arial" w:hAnsi="Arial" w:cs="Arial"/>
                <w:sz w:val="20"/>
                <w:szCs w:val="20"/>
              </w:rPr>
            </w:pPr>
          </w:p>
        </w:tc>
        <w:tc>
          <w:tcPr>
            <w:tcW w:w="4562" w:type="dxa"/>
          </w:tcPr>
          <w:p w14:paraId="79329EE4" w14:textId="77777777" w:rsidR="00D93C06" w:rsidRPr="00EF2008" w:rsidRDefault="00D93C06" w:rsidP="00995780">
            <w:pPr>
              <w:rPr>
                <w:rFonts w:ascii="Arial" w:hAnsi="Arial" w:cs="Arial"/>
                <w:b/>
                <w:sz w:val="20"/>
                <w:szCs w:val="20"/>
              </w:rPr>
            </w:pPr>
            <w:r w:rsidRPr="00EF2008">
              <w:rPr>
                <w:rFonts w:ascii="Arial" w:hAnsi="Arial" w:cs="Arial"/>
                <w:b/>
                <w:sz w:val="20"/>
                <w:szCs w:val="20"/>
              </w:rPr>
              <w:lastRenderedPageBreak/>
              <w:t>Uwaga nieuwzględniona</w:t>
            </w:r>
          </w:p>
          <w:p w14:paraId="24E303A5" w14:textId="653BAE8C" w:rsidR="00D93C06" w:rsidRPr="00E70630" w:rsidRDefault="00D93C06" w:rsidP="00995780">
            <w:pPr>
              <w:rPr>
                <w:rFonts w:ascii="Arial" w:hAnsi="Arial" w:cs="Arial"/>
                <w:sz w:val="20"/>
                <w:szCs w:val="20"/>
              </w:rPr>
            </w:pPr>
            <w:r>
              <w:rPr>
                <w:rFonts w:ascii="Arial" w:hAnsi="Arial" w:cs="Arial"/>
                <w:sz w:val="20"/>
                <w:szCs w:val="20"/>
              </w:rPr>
              <w:t>Intencją ustawodawcy jest zapewnienie eliminacji ze środowiska inwazyjnych gatunków obcych</w:t>
            </w:r>
          </w:p>
        </w:tc>
      </w:tr>
      <w:tr w:rsidR="00D93C06" w:rsidRPr="00E70630" w14:paraId="1407B307" w14:textId="77777777" w:rsidTr="00DA4ABF">
        <w:tc>
          <w:tcPr>
            <w:tcW w:w="635" w:type="dxa"/>
            <w:vMerge w:val="restart"/>
          </w:tcPr>
          <w:p w14:paraId="00A508C8" w14:textId="77777777" w:rsidR="00D93C06" w:rsidRDefault="0084163F" w:rsidP="00995780">
            <w:pPr>
              <w:rPr>
                <w:rFonts w:ascii="Arial" w:hAnsi="Arial" w:cs="Arial"/>
                <w:sz w:val="20"/>
                <w:szCs w:val="20"/>
              </w:rPr>
            </w:pPr>
            <w:r>
              <w:rPr>
                <w:rFonts w:ascii="Arial" w:hAnsi="Arial" w:cs="Arial"/>
                <w:sz w:val="20"/>
                <w:szCs w:val="20"/>
              </w:rPr>
              <w:lastRenderedPageBreak/>
              <w:t>130</w:t>
            </w:r>
          </w:p>
          <w:p w14:paraId="564E85E5" w14:textId="77777777" w:rsidR="0084163F" w:rsidRDefault="0084163F" w:rsidP="00995780">
            <w:pPr>
              <w:rPr>
                <w:rFonts w:ascii="Arial" w:hAnsi="Arial" w:cs="Arial"/>
                <w:sz w:val="20"/>
                <w:szCs w:val="20"/>
              </w:rPr>
            </w:pPr>
          </w:p>
          <w:p w14:paraId="1D738699" w14:textId="77777777" w:rsidR="0084163F" w:rsidRDefault="0084163F" w:rsidP="00995780">
            <w:pPr>
              <w:rPr>
                <w:rFonts w:ascii="Arial" w:hAnsi="Arial" w:cs="Arial"/>
                <w:sz w:val="20"/>
                <w:szCs w:val="20"/>
              </w:rPr>
            </w:pPr>
          </w:p>
          <w:p w14:paraId="73FF69CE" w14:textId="77777777" w:rsidR="0084163F" w:rsidRDefault="0084163F" w:rsidP="00995780">
            <w:pPr>
              <w:rPr>
                <w:rFonts w:ascii="Arial" w:hAnsi="Arial" w:cs="Arial"/>
                <w:sz w:val="20"/>
                <w:szCs w:val="20"/>
              </w:rPr>
            </w:pPr>
          </w:p>
          <w:p w14:paraId="288AF5F4" w14:textId="77777777" w:rsidR="0084163F" w:rsidRDefault="0084163F" w:rsidP="00995780">
            <w:pPr>
              <w:rPr>
                <w:rFonts w:ascii="Arial" w:hAnsi="Arial" w:cs="Arial"/>
                <w:sz w:val="20"/>
                <w:szCs w:val="20"/>
              </w:rPr>
            </w:pPr>
          </w:p>
          <w:p w14:paraId="760A5DB1" w14:textId="77777777" w:rsidR="0084163F" w:rsidRDefault="0084163F" w:rsidP="00995780">
            <w:pPr>
              <w:rPr>
                <w:rFonts w:ascii="Arial" w:hAnsi="Arial" w:cs="Arial"/>
                <w:sz w:val="20"/>
                <w:szCs w:val="20"/>
              </w:rPr>
            </w:pPr>
          </w:p>
          <w:p w14:paraId="06B93728" w14:textId="77777777" w:rsidR="0084163F" w:rsidRDefault="0084163F" w:rsidP="00995780">
            <w:pPr>
              <w:rPr>
                <w:rFonts w:ascii="Arial" w:hAnsi="Arial" w:cs="Arial"/>
                <w:sz w:val="20"/>
                <w:szCs w:val="20"/>
              </w:rPr>
            </w:pPr>
          </w:p>
          <w:p w14:paraId="0A85A3B8" w14:textId="77777777" w:rsidR="0084163F" w:rsidRDefault="0084163F" w:rsidP="00995780">
            <w:pPr>
              <w:rPr>
                <w:rFonts w:ascii="Arial" w:hAnsi="Arial" w:cs="Arial"/>
                <w:sz w:val="20"/>
                <w:szCs w:val="20"/>
              </w:rPr>
            </w:pPr>
          </w:p>
          <w:p w14:paraId="43E6876F" w14:textId="77777777" w:rsidR="0084163F" w:rsidRDefault="0084163F" w:rsidP="00995780">
            <w:pPr>
              <w:rPr>
                <w:rFonts w:ascii="Arial" w:hAnsi="Arial" w:cs="Arial"/>
                <w:sz w:val="20"/>
                <w:szCs w:val="20"/>
              </w:rPr>
            </w:pPr>
          </w:p>
          <w:p w14:paraId="7DE69300" w14:textId="77777777" w:rsidR="0084163F" w:rsidRDefault="0084163F" w:rsidP="00995780">
            <w:pPr>
              <w:rPr>
                <w:rFonts w:ascii="Arial" w:hAnsi="Arial" w:cs="Arial"/>
                <w:sz w:val="20"/>
                <w:szCs w:val="20"/>
              </w:rPr>
            </w:pPr>
          </w:p>
          <w:p w14:paraId="11A25380" w14:textId="77777777" w:rsidR="0084163F" w:rsidRDefault="0084163F" w:rsidP="00995780">
            <w:pPr>
              <w:rPr>
                <w:rFonts w:ascii="Arial" w:hAnsi="Arial" w:cs="Arial"/>
                <w:sz w:val="20"/>
                <w:szCs w:val="20"/>
              </w:rPr>
            </w:pPr>
          </w:p>
          <w:p w14:paraId="1B6A0994" w14:textId="77777777" w:rsidR="0084163F" w:rsidRDefault="0084163F" w:rsidP="00995780">
            <w:pPr>
              <w:rPr>
                <w:rFonts w:ascii="Arial" w:hAnsi="Arial" w:cs="Arial"/>
                <w:sz w:val="20"/>
                <w:szCs w:val="20"/>
              </w:rPr>
            </w:pPr>
          </w:p>
          <w:p w14:paraId="4DFE2F75" w14:textId="77777777" w:rsidR="0084163F" w:rsidRDefault="0084163F" w:rsidP="00995780">
            <w:pPr>
              <w:rPr>
                <w:rFonts w:ascii="Arial" w:hAnsi="Arial" w:cs="Arial"/>
                <w:sz w:val="20"/>
                <w:szCs w:val="20"/>
              </w:rPr>
            </w:pPr>
          </w:p>
          <w:p w14:paraId="2B6F7A4A" w14:textId="77777777" w:rsidR="0084163F" w:rsidRDefault="0084163F" w:rsidP="00995780">
            <w:pPr>
              <w:rPr>
                <w:rFonts w:ascii="Arial" w:hAnsi="Arial" w:cs="Arial"/>
                <w:sz w:val="20"/>
                <w:szCs w:val="20"/>
              </w:rPr>
            </w:pPr>
          </w:p>
          <w:p w14:paraId="6CC8F3C0" w14:textId="77777777" w:rsidR="0084163F" w:rsidRDefault="0084163F" w:rsidP="00995780">
            <w:pPr>
              <w:rPr>
                <w:rFonts w:ascii="Arial" w:hAnsi="Arial" w:cs="Arial"/>
                <w:sz w:val="20"/>
                <w:szCs w:val="20"/>
              </w:rPr>
            </w:pPr>
            <w:r>
              <w:rPr>
                <w:rFonts w:ascii="Arial" w:hAnsi="Arial" w:cs="Arial"/>
                <w:sz w:val="20"/>
                <w:szCs w:val="20"/>
              </w:rPr>
              <w:t>131</w:t>
            </w:r>
          </w:p>
          <w:p w14:paraId="743BF3C6" w14:textId="77777777" w:rsidR="0084163F" w:rsidRDefault="0084163F" w:rsidP="00995780">
            <w:pPr>
              <w:rPr>
                <w:rFonts w:ascii="Arial" w:hAnsi="Arial" w:cs="Arial"/>
                <w:sz w:val="20"/>
                <w:szCs w:val="20"/>
              </w:rPr>
            </w:pPr>
          </w:p>
          <w:p w14:paraId="3B03E9D7" w14:textId="77777777" w:rsidR="0084163F" w:rsidRDefault="0084163F" w:rsidP="00995780">
            <w:pPr>
              <w:rPr>
                <w:rFonts w:ascii="Arial" w:hAnsi="Arial" w:cs="Arial"/>
                <w:sz w:val="20"/>
                <w:szCs w:val="20"/>
              </w:rPr>
            </w:pPr>
          </w:p>
          <w:p w14:paraId="202EC123" w14:textId="77777777" w:rsidR="0084163F" w:rsidRDefault="0084163F" w:rsidP="00995780">
            <w:pPr>
              <w:rPr>
                <w:rFonts w:ascii="Arial" w:hAnsi="Arial" w:cs="Arial"/>
                <w:sz w:val="20"/>
                <w:szCs w:val="20"/>
              </w:rPr>
            </w:pPr>
          </w:p>
          <w:p w14:paraId="3CB42200" w14:textId="77777777" w:rsidR="0084163F" w:rsidRDefault="0084163F" w:rsidP="00995780">
            <w:pPr>
              <w:rPr>
                <w:rFonts w:ascii="Arial" w:hAnsi="Arial" w:cs="Arial"/>
                <w:sz w:val="20"/>
                <w:szCs w:val="20"/>
              </w:rPr>
            </w:pPr>
          </w:p>
          <w:p w14:paraId="65891C03" w14:textId="77777777" w:rsidR="0084163F" w:rsidRDefault="0084163F" w:rsidP="00995780">
            <w:pPr>
              <w:rPr>
                <w:rFonts w:ascii="Arial" w:hAnsi="Arial" w:cs="Arial"/>
                <w:sz w:val="20"/>
                <w:szCs w:val="20"/>
              </w:rPr>
            </w:pPr>
          </w:p>
          <w:p w14:paraId="580479E7" w14:textId="77777777" w:rsidR="0084163F" w:rsidRDefault="0084163F" w:rsidP="00995780">
            <w:pPr>
              <w:rPr>
                <w:rFonts w:ascii="Arial" w:hAnsi="Arial" w:cs="Arial"/>
                <w:sz w:val="20"/>
                <w:szCs w:val="20"/>
              </w:rPr>
            </w:pPr>
          </w:p>
          <w:p w14:paraId="3EC57274" w14:textId="77777777" w:rsidR="0084163F" w:rsidRDefault="0084163F" w:rsidP="00995780">
            <w:pPr>
              <w:rPr>
                <w:rFonts w:ascii="Arial" w:hAnsi="Arial" w:cs="Arial"/>
                <w:sz w:val="20"/>
                <w:szCs w:val="20"/>
              </w:rPr>
            </w:pPr>
          </w:p>
          <w:p w14:paraId="37C49652" w14:textId="77777777" w:rsidR="0084163F" w:rsidRDefault="0084163F" w:rsidP="00995780">
            <w:pPr>
              <w:rPr>
                <w:rFonts w:ascii="Arial" w:hAnsi="Arial" w:cs="Arial"/>
                <w:sz w:val="20"/>
                <w:szCs w:val="20"/>
              </w:rPr>
            </w:pPr>
          </w:p>
          <w:p w14:paraId="0BC79AE3" w14:textId="77777777" w:rsidR="0084163F" w:rsidRDefault="0084163F" w:rsidP="00995780">
            <w:pPr>
              <w:rPr>
                <w:rFonts w:ascii="Arial" w:hAnsi="Arial" w:cs="Arial"/>
                <w:sz w:val="20"/>
                <w:szCs w:val="20"/>
              </w:rPr>
            </w:pPr>
          </w:p>
          <w:p w14:paraId="038DBACE" w14:textId="77777777" w:rsidR="0084163F" w:rsidRDefault="0084163F" w:rsidP="00995780">
            <w:pPr>
              <w:rPr>
                <w:rFonts w:ascii="Arial" w:hAnsi="Arial" w:cs="Arial"/>
                <w:sz w:val="20"/>
                <w:szCs w:val="20"/>
              </w:rPr>
            </w:pPr>
          </w:p>
          <w:p w14:paraId="6F44171F" w14:textId="77777777" w:rsidR="0084163F" w:rsidRDefault="0084163F" w:rsidP="00995780">
            <w:pPr>
              <w:rPr>
                <w:rFonts w:ascii="Arial" w:hAnsi="Arial" w:cs="Arial"/>
                <w:sz w:val="20"/>
                <w:szCs w:val="20"/>
              </w:rPr>
            </w:pPr>
          </w:p>
          <w:p w14:paraId="2237F97F" w14:textId="77777777" w:rsidR="0084163F" w:rsidRDefault="0084163F" w:rsidP="00995780">
            <w:pPr>
              <w:rPr>
                <w:rFonts w:ascii="Arial" w:hAnsi="Arial" w:cs="Arial"/>
                <w:sz w:val="20"/>
                <w:szCs w:val="20"/>
              </w:rPr>
            </w:pPr>
          </w:p>
          <w:p w14:paraId="586B5314" w14:textId="77777777" w:rsidR="0084163F" w:rsidRDefault="0084163F" w:rsidP="00995780">
            <w:pPr>
              <w:rPr>
                <w:rFonts w:ascii="Arial" w:hAnsi="Arial" w:cs="Arial"/>
                <w:sz w:val="20"/>
                <w:szCs w:val="20"/>
              </w:rPr>
            </w:pPr>
          </w:p>
          <w:p w14:paraId="285F0D38" w14:textId="77777777" w:rsidR="0084163F" w:rsidRDefault="0084163F" w:rsidP="00995780">
            <w:pPr>
              <w:rPr>
                <w:rFonts w:ascii="Arial" w:hAnsi="Arial" w:cs="Arial"/>
                <w:sz w:val="20"/>
                <w:szCs w:val="20"/>
              </w:rPr>
            </w:pPr>
          </w:p>
          <w:p w14:paraId="618AE6D9" w14:textId="77777777" w:rsidR="0084163F" w:rsidRDefault="0084163F" w:rsidP="00995780">
            <w:pPr>
              <w:rPr>
                <w:rFonts w:ascii="Arial" w:hAnsi="Arial" w:cs="Arial"/>
                <w:sz w:val="20"/>
                <w:szCs w:val="20"/>
              </w:rPr>
            </w:pPr>
          </w:p>
          <w:p w14:paraId="28C6F3F1" w14:textId="77777777" w:rsidR="0084163F" w:rsidRDefault="0084163F" w:rsidP="00995780">
            <w:pPr>
              <w:rPr>
                <w:rFonts w:ascii="Arial" w:hAnsi="Arial" w:cs="Arial"/>
                <w:sz w:val="20"/>
                <w:szCs w:val="20"/>
              </w:rPr>
            </w:pPr>
          </w:p>
          <w:p w14:paraId="7389279C" w14:textId="77777777" w:rsidR="0084163F" w:rsidRDefault="0084163F" w:rsidP="00995780">
            <w:pPr>
              <w:rPr>
                <w:rFonts w:ascii="Arial" w:hAnsi="Arial" w:cs="Arial"/>
                <w:sz w:val="20"/>
                <w:szCs w:val="20"/>
              </w:rPr>
            </w:pPr>
          </w:p>
          <w:p w14:paraId="6FC17B50" w14:textId="77777777" w:rsidR="0084163F" w:rsidRDefault="0084163F" w:rsidP="00995780">
            <w:pPr>
              <w:rPr>
                <w:rFonts w:ascii="Arial" w:hAnsi="Arial" w:cs="Arial"/>
                <w:sz w:val="20"/>
                <w:szCs w:val="20"/>
              </w:rPr>
            </w:pPr>
          </w:p>
          <w:p w14:paraId="52AE0AAA" w14:textId="72B4C22D" w:rsidR="0084163F" w:rsidRPr="00E70630" w:rsidRDefault="0084163F" w:rsidP="00995780">
            <w:pPr>
              <w:rPr>
                <w:rFonts w:ascii="Arial" w:hAnsi="Arial" w:cs="Arial"/>
                <w:sz w:val="20"/>
                <w:szCs w:val="20"/>
              </w:rPr>
            </w:pPr>
            <w:r>
              <w:rPr>
                <w:rFonts w:ascii="Arial" w:hAnsi="Arial" w:cs="Arial"/>
                <w:sz w:val="20"/>
                <w:szCs w:val="20"/>
              </w:rPr>
              <w:lastRenderedPageBreak/>
              <w:t>132</w:t>
            </w:r>
          </w:p>
        </w:tc>
        <w:tc>
          <w:tcPr>
            <w:tcW w:w="2483" w:type="dxa"/>
            <w:vMerge w:val="restart"/>
          </w:tcPr>
          <w:p w14:paraId="79DBEC9A" w14:textId="77777777" w:rsidR="00D93C06" w:rsidRPr="00E70630" w:rsidRDefault="00D93C06" w:rsidP="00995780">
            <w:pPr>
              <w:jc w:val="both"/>
              <w:rPr>
                <w:rFonts w:ascii="Arial" w:hAnsi="Arial" w:cs="Arial"/>
                <w:sz w:val="20"/>
                <w:szCs w:val="20"/>
              </w:rPr>
            </w:pPr>
            <w:r>
              <w:rPr>
                <w:rFonts w:ascii="Arial" w:hAnsi="Arial" w:cs="Arial"/>
                <w:sz w:val="20"/>
                <w:szCs w:val="20"/>
              </w:rPr>
              <w:lastRenderedPageBreak/>
              <w:t>Regionalna Dyrekcji Ochrony Środowiska we Wrocławiu</w:t>
            </w:r>
          </w:p>
        </w:tc>
        <w:tc>
          <w:tcPr>
            <w:tcW w:w="1680" w:type="dxa"/>
          </w:tcPr>
          <w:p w14:paraId="0510CFC7" w14:textId="77777777" w:rsidR="00D93C06" w:rsidRPr="00E70630" w:rsidRDefault="00D93C06" w:rsidP="00995780">
            <w:pPr>
              <w:rPr>
                <w:rFonts w:ascii="Arial" w:hAnsi="Arial" w:cs="Arial"/>
                <w:sz w:val="20"/>
                <w:szCs w:val="20"/>
              </w:rPr>
            </w:pPr>
            <w:r>
              <w:rPr>
                <w:rFonts w:ascii="Arial" w:hAnsi="Arial" w:cs="Arial"/>
                <w:sz w:val="20"/>
                <w:szCs w:val="20"/>
              </w:rPr>
              <w:t>Uwaga ogólna</w:t>
            </w:r>
          </w:p>
        </w:tc>
        <w:tc>
          <w:tcPr>
            <w:tcW w:w="4634" w:type="dxa"/>
          </w:tcPr>
          <w:p w14:paraId="70FFB445" w14:textId="77777777" w:rsidR="00D93C06" w:rsidRPr="0033434C" w:rsidRDefault="00D93C06" w:rsidP="00995780">
            <w:pPr>
              <w:pStyle w:val="Default"/>
              <w:rPr>
                <w:rFonts w:ascii="Arial" w:hAnsi="Arial" w:cs="Arial"/>
                <w:sz w:val="20"/>
                <w:szCs w:val="20"/>
                <w:lang w:bidi="pl-PL"/>
              </w:rPr>
            </w:pPr>
            <w:r>
              <w:rPr>
                <w:rFonts w:ascii="Arial" w:hAnsi="Arial" w:cs="Arial"/>
                <w:sz w:val="20"/>
                <w:szCs w:val="20"/>
                <w:lang w:bidi="pl-PL"/>
              </w:rPr>
              <w:t>Z</w:t>
            </w:r>
            <w:r w:rsidRPr="0033434C">
              <w:rPr>
                <w:rFonts w:ascii="Arial" w:hAnsi="Arial" w:cs="Arial"/>
                <w:sz w:val="20"/>
                <w:szCs w:val="20"/>
                <w:lang w:bidi="pl-PL"/>
              </w:rPr>
              <w:t xml:space="preserve"> uwagi na powszechność występowania i zagrożenia jakie stanowią dla rodzimej fauny i flory następujące gatunki: norka amerykańska </w:t>
            </w:r>
            <w:proofErr w:type="spellStart"/>
            <w:r w:rsidRPr="0033434C">
              <w:rPr>
                <w:rFonts w:ascii="Arial" w:hAnsi="Arial" w:cs="Arial"/>
                <w:i/>
                <w:iCs/>
                <w:sz w:val="20"/>
                <w:szCs w:val="20"/>
                <w:lang w:bidi="pl-PL"/>
              </w:rPr>
              <w:t>Mustela</w:t>
            </w:r>
            <w:proofErr w:type="spellEnd"/>
            <w:r w:rsidRPr="0033434C">
              <w:rPr>
                <w:rFonts w:ascii="Arial" w:hAnsi="Arial" w:cs="Arial"/>
                <w:i/>
                <w:iCs/>
                <w:sz w:val="20"/>
                <w:szCs w:val="20"/>
                <w:lang w:bidi="pl-PL"/>
              </w:rPr>
              <w:t xml:space="preserve"> </w:t>
            </w:r>
            <w:proofErr w:type="spellStart"/>
            <w:r w:rsidRPr="0033434C">
              <w:rPr>
                <w:rFonts w:ascii="Arial" w:hAnsi="Arial" w:cs="Arial"/>
                <w:i/>
                <w:iCs/>
                <w:sz w:val="20"/>
                <w:szCs w:val="20"/>
                <w:lang w:bidi="en-US"/>
              </w:rPr>
              <w:t>vison</w:t>
            </w:r>
            <w:proofErr w:type="spellEnd"/>
            <w:r w:rsidRPr="0033434C">
              <w:rPr>
                <w:rFonts w:ascii="Arial" w:hAnsi="Arial" w:cs="Arial"/>
                <w:i/>
                <w:iCs/>
                <w:sz w:val="20"/>
                <w:szCs w:val="20"/>
                <w:lang w:bidi="en-US"/>
              </w:rPr>
              <w:t>,</w:t>
            </w:r>
            <w:r w:rsidRPr="0033434C">
              <w:rPr>
                <w:rFonts w:ascii="Arial" w:hAnsi="Arial" w:cs="Arial"/>
                <w:sz w:val="20"/>
                <w:szCs w:val="20"/>
                <w:lang w:bidi="en-US"/>
              </w:rPr>
              <w:t xml:space="preserve"> </w:t>
            </w:r>
            <w:proofErr w:type="spellStart"/>
            <w:r w:rsidRPr="0033434C">
              <w:rPr>
                <w:rFonts w:ascii="Arial" w:hAnsi="Arial" w:cs="Arial"/>
                <w:sz w:val="20"/>
                <w:szCs w:val="20"/>
                <w:lang w:bidi="pl-PL"/>
              </w:rPr>
              <w:t>rdestowiec</w:t>
            </w:r>
            <w:proofErr w:type="spellEnd"/>
            <w:r w:rsidRPr="0033434C">
              <w:rPr>
                <w:rFonts w:ascii="Arial" w:hAnsi="Arial" w:cs="Arial"/>
                <w:sz w:val="20"/>
                <w:szCs w:val="20"/>
                <w:lang w:bidi="pl-PL"/>
              </w:rPr>
              <w:t xml:space="preserve"> japoński </w:t>
            </w:r>
            <w:proofErr w:type="spellStart"/>
            <w:r w:rsidRPr="0033434C">
              <w:rPr>
                <w:rFonts w:ascii="Arial" w:hAnsi="Arial" w:cs="Arial"/>
                <w:i/>
                <w:iCs/>
                <w:sz w:val="20"/>
                <w:szCs w:val="20"/>
                <w:lang w:bidi="pl-PL"/>
              </w:rPr>
              <w:t>Reynoutria</w:t>
            </w:r>
            <w:proofErr w:type="spellEnd"/>
            <w:r w:rsidRPr="0033434C">
              <w:rPr>
                <w:rFonts w:ascii="Arial" w:hAnsi="Arial" w:cs="Arial"/>
                <w:i/>
                <w:iCs/>
                <w:sz w:val="20"/>
                <w:szCs w:val="20"/>
                <w:lang w:bidi="pl-PL"/>
              </w:rPr>
              <w:t xml:space="preserve"> </w:t>
            </w:r>
            <w:proofErr w:type="spellStart"/>
            <w:r w:rsidRPr="0033434C">
              <w:rPr>
                <w:rFonts w:ascii="Arial" w:hAnsi="Arial" w:cs="Arial"/>
                <w:i/>
                <w:iCs/>
                <w:sz w:val="20"/>
                <w:szCs w:val="20"/>
                <w:lang w:bidi="pl-PL"/>
              </w:rPr>
              <w:t>japonica</w:t>
            </w:r>
            <w:proofErr w:type="spellEnd"/>
            <w:r w:rsidRPr="0033434C">
              <w:rPr>
                <w:rFonts w:ascii="Arial" w:hAnsi="Arial" w:cs="Arial"/>
                <w:i/>
                <w:iCs/>
                <w:sz w:val="20"/>
                <w:szCs w:val="20"/>
                <w:lang w:bidi="pl-PL"/>
              </w:rPr>
              <w:t>,</w:t>
            </w:r>
            <w:r w:rsidRPr="0033434C">
              <w:rPr>
                <w:rFonts w:ascii="Arial" w:hAnsi="Arial" w:cs="Arial"/>
                <w:sz w:val="20"/>
                <w:szCs w:val="20"/>
                <w:lang w:bidi="pl-PL"/>
              </w:rPr>
              <w:t xml:space="preserve"> </w:t>
            </w:r>
            <w:proofErr w:type="spellStart"/>
            <w:r w:rsidRPr="0033434C">
              <w:rPr>
                <w:rFonts w:ascii="Arial" w:hAnsi="Arial" w:cs="Arial"/>
                <w:sz w:val="20"/>
                <w:szCs w:val="20"/>
                <w:lang w:bidi="pl-PL"/>
              </w:rPr>
              <w:t>rdestowiec</w:t>
            </w:r>
            <w:proofErr w:type="spellEnd"/>
            <w:r w:rsidRPr="0033434C">
              <w:rPr>
                <w:rFonts w:ascii="Arial" w:hAnsi="Arial" w:cs="Arial"/>
                <w:sz w:val="20"/>
                <w:szCs w:val="20"/>
                <w:lang w:bidi="pl-PL"/>
              </w:rPr>
              <w:t xml:space="preserve"> pośredni </w:t>
            </w:r>
            <w:r w:rsidRPr="0033434C">
              <w:rPr>
                <w:rFonts w:ascii="Arial" w:hAnsi="Arial" w:cs="Arial"/>
                <w:i/>
                <w:iCs/>
                <w:sz w:val="20"/>
                <w:szCs w:val="20"/>
                <w:lang w:bidi="pl-PL"/>
              </w:rPr>
              <w:t xml:space="preserve">R. x </w:t>
            </w:r>
            <w:proofErr w:type="spellStart"/>
            <w:r w:rsidRPr="0033434C">
              <w:rPr>
                <w:rFonts w:ascii="Arial" w:hAnsi="Arial" w:cs="Arial"/>
                <w:i/>
                <w:iCs/>
                <w:sz w:val="20"/>
                <w:szCs w:val="20"/>
                <w:lang w:bidi="pl-PL"/>
              </w:rPr>
              <w:t>bohemica</w:t>
            </w:r>
            <w:proofErr w:type="spellEnd"/>
            <w:r w:rsidRPr="0033434C">
              <w:rPr>
                <w:rFonts w:ascii="Arial" w:hAnsi="Arial" w:cs="Arial"/>
                <w:sz w:val="20"/>
                <w:szCs w:val="20"/>
                <w:lang w:bidi="pl-PL"/>
              </w:rPr>
              <w:t xml:space="preserve"> oraz </w:t>
            </w:r>
            <w:proofErr w:type="spellStart"/>
            <w:r w:rsidRPr="0033434C">
              <w:rPr>
                <w:rFonts w:ascii="Arial" w:hAnsi="Arial" w:cs="Arial"/>
                <w:sz w:val="20"/>
                <w:szCs w:val="20"/>
                <w:lang w:bidi="pl-PL"/>
              </w:rPr>
              <w:t>rdestowiec</w:t>
            </w:r>
            <w:proofErr w:type="spellEnd"/>
            <w:r w:rsidRPr="0033434C">
              <w:rPr>
                <w:rFonts w:ascii="Arial" w:hAnsi="Arial" w:cs="Arial"/>
                <w:sz w:val="20"/>
                <w:szCs w:val="20"/>
                <w:lang w:bidi="pl-PL"/>
              </w:rPr>
              <w:t xml:space="preserve"> sachaliński </w:t>
            </w:r>
            <w:r w:rsidRPr="0033434C">
              <w:rPr>
                <w:rFonts w:ascii="Arial" w:hAnsi="Arial" w:cs="Arial"/>
                <w:i/>
                <w:iCs/>
                <w:sz w:val="20"/>
                <w:szCs w:val="20"/>
                <w:lang w:bidi="pl-PL"/>
              </w:rPr>
              <w:t xml:space="preserve">R. </w:t>
            </w:r>
            <w:proofErr w:type="spellStart"/>
            <w:r w:rsidRPr="0033434C">
              <w:rPr>
                <w:rFonts w:ascii="Arial" w:hAnsi="Arial" w:cs="Arial"/>
                <w:i/>
                <w:iCs/>
                <w:sz w:val="20"/>
                <w:szCs w:val="20"/>
                <w:lang w:bidi="pl-PL"/>
              </w:rPr>
              <w:t>sachalinensis</w:t>
            </w:r>
            <w:proofErr w:type="spellEnd"/>
            <w:r w:rsidRPr="0033434C">
              <w:rPr>
                <w:rFonts w:ascii="Arial" w:hAnsi="Arial" w:cs="Arial"/>
                <w:i/>
                <w:iCs/>
                <w:sz w:val="20"/>
                <w:szCs w:val="20"/>
                <w:lang w:bidi="pl-PL"/>
              </w:rPr>
              <w:t>,</w:t>
            </w:r>
            <w:r w:rsidRPr="0033434C">
              <w:rPr>
                <w:rFonts w:ascii="Arial" w:hAnsi="Arial" w:cs="Arial"/>
                <w:sz w:val="20"/>
                <w:szCs w:val="20"/>
                <w:lang w:bidi="pl-PL"/>
              </w:rPr>
              <w:t xml:space="preserve"> </w:t>
            </w:r>
            <w:r>
              <w:rPr>
                <w:rFonts w:ascii="Arial" w:hAnsi="Arial" w:cs="Arial"/>
                <w:sz w:val="20"/>
                <w:szCs w:val="20"/>
                <w:lang w:bidi="pl-PL"/>
              </w:rPr>
              <w:t>w</w:t>
            </w:r>
            <w:r w:rsidRPr="0033434C">
              <w:rPr>
                <w:rFonts w:ascii="Arial" w:hAnsi="Arial" w:cs="Arial"/>
                <w:sz w:val="20"/>
                <w:szCs w:val="20"/>
                <w:lang w:bidi="pl-PL"/>
              </w:rPr>
              <w:t xml:space="preserve">skazanym byłoby ich wpisanie do projektu rozporządzenia Ministra Środowiska (wydawanego na podstawie </w:t>
            </w:r>
            <w:r w:rsidRPr="0033434C">
              <w:rPr>
                <w:rFonts w:ascii="Arial" w:hAnsi="Arial" w:cs="Arial"/>
                <w:sz w:val="20"/>
                <w:szCs w:val="20"/>
                <w:lang w:bidi="en-US"/>
              </w:rPr>
              <w:t xml:space="preserve">art. </w:t>
            </w:r>
            <w:r w:rsidRPr="0033434C">
              <w:rPr>
                <w:rFonts w:ascii="Arial" w:hAnsi="Arial" w:cs="Arial"/>
                <w:sz w:val="20"/>
                <w:szCs w:val="20"/>
                <w:lang w:bidi="pl-PL"/>
              </w:rPr>
              <w:t xml:space="preserve">19 </w:t>
            </w:r>
            <w:r w:rsidRPr="0033434C">
              <w:rPr>
                <w:rFonts w:ascii="Arial" w:hAnsi="Arial" w:cs="Arial"/>
                <w:i/>
                <w:iCs/>
                <w:sz w:val="20"/>
                <w:szCs w:val="20"/>
                <w:lang w:bidi="pl-PL"/>
              </w:rPr>
              <w:t>ustawy o gatunkach obcych)</w:t>
            </w:r>
            <w:r w:rsidRPr="0033434C">
              <w:rPr>
                <w:rFonts w:ascii="Arial" w:hAnsi="Arial" w:cs="Arial"/>
                <w:sz w:val="20"/>
                <w:szCs w:val="20"/>
                <w:lang w:bidi="pl-PL"/>
              </w:rPr>
              <w:t xml:space="preserve"> na listę inwazyjnych gatunków obcych.</w:t>
            </w:r>
          </w:p>
          <w:p w14:paraId="1CB3B700" w14:textId="77777777" w:rsidR="00D93C06" w:rsidRPr="00E70630" w:rsidRDefault="00D93C06" w:rsidP="00995780">
            <w:pPr>
              <w:pStyle w:val="Default"/>
              <w:rPr>
                <w:rFonts w:ascii="Arial" w:hAnsi="Arial" w:cs="Arial"/>
                <w:sz w:val="20"/>
                <w:szCs w:val="20"/>
              </w:rPr>
            </w:pPr>
          </w:p>
        </w:tc>
        <w:tc>
          <w:tcPr>
            <w:tcW w:w="4562" w:type="dxa"/>
          </w:tcPr>
          <w:p w14:paraId="3DA42167" w14:textId="77777777" w:rsidR="00D93C06" w:rsidRPr="00EF2008" w:rsidRDefault="00D93C06" w:rsidP="00995780">
            <w:pPr>
              <w:rPr>
                <w:rFonts w:ascii="Arial" w:hAnsi="Arial" w:cs="Arial"/>
                <w:b/>
                <w:sz w:val="20"/>
                <w:szCs w:val="20"/>
              </w:rPr>
            </w:pPr>
            <w:r w:rsidRPr="00EF2008">
              <w:rPr>
                <w:rFonts w:ascii="Arial" w:hAnsi="Arial" w:cs="Arial"/>
                <w:b/>
                <w:sz w:val="20"/>
                <w:szCs w:val="20"/>
              </w:rPr>
              <w:t>Uwaga nieuwzględniona</w:t>
            </w:r>
          </w:p>
          <w:p w14:paraId="35803F43" w14:textId="576B6F49" w:rsidR="00D93C06" w:rsidRPr="00E70630" w:rsidRDefault="00D93C06" w:rsidP="00995780">
            <w:pPr>
              <w:rPr>
                <w:rFonts w:ascii="Arial" w:hAnsi="Arial" w:cs="Arial"/>
                <w:sz w:val="20"/>
                <w:szCs w:val="20"/>
              </w:rPr>
            </w:pPr>
            <w:r>
              <w:rPr>
                <w:rFonts w:ascii="Arial" w:hAnsi="Arial" w:cs="Arial"/>
                <w:sz w:val="20"/>
                <w:szCs w:val="20"/>
              </w:rPr>
              <w:t>Niemniej zostanie wzięta pod uwagę podczas wydawania rozporządzenia</w:t>
            </w:r>
          </w:p>
        </w:tc>
      </w:tr>
      <w:tr w:rsidR="00D93C06" w:rsidRPr="00E70630" w14:paraId="318C0BE4" w14:textId="77777777" w:rsidTr="00DA4ABF">
        <w:tc>
          <w:tcPr>
            <w:tcW w:w="635" w:type="dxa"/>
            <w:vMerge/>
          </w:tcPr>
          <w:p w14:paraId="066BC42D" w14:textId="5CA23F83" w:rsidR="00D93C06" w:rsidRPr="00E70630" w:rsidRDefault="00D93C06" w:rsidP="00995780">
            <w:pPr>
              <w:rPr>
                <w:rFonts w:ascii="Arial" w:hAnsi="Arial" w:cs="Arial"/>
                <w:sz w:val="20"/>
                <w:szCs w:val="20"/>
              </w:rPr>
            </w:pPr>
          </w:p>
        </w:tc>
        <w:tc>
          <w:tcPr>
            <w:tcW w:w="2483" w:type="dxa"/>
            <w:vMerge/>
          </w:tcPr>
          <w:p w14:paraId="6F51A166" w14:textId="77777777" w:rsidR="00D93C06" w:rsidRPr="00E70630" w:rsidRDefault="00D93C06" w:rsidP="00995780">
            <w:pPr>
              <w:jc w:val="right"/>
              <w:rPr>
                <w:rFonts w:ascii="Arial" w:hAnsi="Arial" w:cs="Arial"/>
                <w:sz w:val="20"/>
                <w:szCs w:val="20"/>
              </w:rPr>
            </w:pPr>
          </w:p>
        </w:tc>
        <w:tc>
          <w:tcPr>
            <w:tcW w:w="1680" w:type="dxa"/>
          </w:tcPr>
          <w:p w14:paraId="29A9C8F5" w14:textId="77777777" w:rsidR="00D93C06" w:rsidRPr="00E70630" w:rsidRDefault="00D93C06" w:rsidP="00995780">
            <w:pPr>
              <w:rPr>
                <w:rFonts w:ascii="Arial" w:hAnsi="Arial" w:cs="Arial"/>
                <w:sz w:val="20"/>
                <w:szCs w:val="20"/>
              </w:rPr>
            </w:pPr>
            <w:r>
              <w:rPr>
                <w:rFonts w:ascii="Arial" w:hAnsi="Arial" w:cs="Arial"/>
                <w:sz w:val="20"/>
                <w:szCs w:val="20"/>
              </w:rPr>
              <w:t>Art. 2</w:t>
            </w:r>
          </w:p>
        </w:tc>
        <w:tc>
          <w:tcPr>
            <w:tcW w:w="4634" w:type="dxa"/>
          </w:tcPr>
          <w:p w14:paraId="718F1F11" w14:textId="77777777" w:rsidR="00D93C06" w:rsidRPr="00BA7E48" w:rsidRDefault="00D93C06" w:rsidP="00995780">
            <w:pPr>
              <w:pStyle w:val="Default"/>
              <w:rPr>
                <w:rFonts w:ascii="Arial" w:hAnsi="Arial" w:cs="Arial"/>
                <w:sz w:val="20"/>
                <w:szCs w:val="20"/>
                <w:lang w:bidi="pl-PL"/>
              </w:rPr>
            </w:pPr>
            <w:r>
              <w:rPr>
                <w:rFonts w:ascii="Arial" w:hAnsi="Arial" w:cs="Arial"/>
                <w:sz w:val="20"/>
                <w:szCs w:val="20"/>
                <w:lang w:bidi="pl-PL"/>
              </w:rPr>
              <w:t xml:space="preserve">Punkty 1 - </w:t>
            </w:r>
            <w:r w:rsidRPr="00BA7E48">
              <w:rPr>
                <w:rFonts w:ascii="Arial" w:hAnsi="Arial" w:cs="Arial"/>
                <w:sz w:val="20"/>
                <w:szCs w:val="20"/>
                <w:lang w:bidi="pl-PL"/>
              </w:rPr>
              <w:t xml:space="preserve">9 nie opisują danego określenia, a jedynie odsyłają do poszczególnych artykułów </w:t>
            </w:r>
            <w:r w:rsidRPr="00BA7E48">
              <w:rPr>
                <w:rFonts w:ascii="Arial" w:hAnsi="Arial" w:cs="Arial"/>
                <w:i/>
                <w:iCs/>
                <w:sz w:val="20"/>
                <w:szCs w:val="20"/>
                <w:lang w:bidi="pl-PL"/>
              </w:rPr>
              <w:t xml:space="preserve">rozporządzenia Parlamentu Europejskiego i Rady (UE) nr 1143/2014 </w:t>
            </w:r>
            <w:r w:rsidRPr="00BA7E48">
              <w:rPr>
                <w:rFonts w:ascii="Arial" w:hAnsi="Arial" w:cs="Arial"/>
                <w:sz w:val="20"/>
                <w:szCs w:val="20"/>
                <w:lang w:bidi="pl-PL"/>
              </w:rPr>
              <w:t xml:space="preserve">i zawartych w nich definicji. W ten sposób nie jest możliwe posługiwanie się zapisami </w:t>
            </w:r>
            <w:r w:rsidRPr="00BA7E48">
              <w:rPr>
                <w:rFonts w:ascii="Arial" w:hAnsi="Arial" w:cs="Arial"/>
                <w:i/>
                <w:iCs/>
                <w:sz w:val="20"/>
                <w:szCs w:val="20"/>
                <w:lang w:bidi="pl-PL"/>
              </w:rPr>
              <w:t>ustawy o gatunkach obcych</w:t>
            </w:r>
            <w:r w:rsidRPr="00BA7E48">
              <w:rPr>
                <w:rFonts w:ascii="Arial" w:hAnsi="Arial" w:cs="Arial"/>
                <w:sz w:val="20"/>
                <w:szCs w:val="20"/>
                <w:lang w:bidi="pl-PL"/>
              </w:rPr>
              <w:t xml:space="preserve"> bez równoczesnego wglądu do zapisów </w:t>
            </w:r>
            <w:r w:rsidRPr="00BA7E48">
              <w:rPr>
                <w:rFonts w:ascii="Arial" w:hAnsi="Arial" w:cs="Arial"/>
                <w:i/>
                <w:iCs/>
                <w:sz w:val="20"/>
                <w:szCs w:val="20"/>
                <w:lang w:bidi="pl-PL"/>
              </w:rPr>
              <w:t>rozporządzenia Parlamentu Europejskiego i Rady (UE),</w:t>
            </w:r>
            <w:r w:rsidRPr="00BA7E48">
              <w:rPr>
                <w:rFonts w:ascii="Arial" w:hAnsi="Arial" w:cs="Arial"/>
                <w:sz w:val="20"/>
                <w:szCs w:val="20"/>
                <w:lang w:bidi="pl-PL"/>
              </w:rPr>
              <w:t xml:space="preserve"> dlatego też należałoby rozważyć kwestię umieszczenia pełnych definicji określeń oraz wykazów gatunku w treści procedowanej ustawy.</w:t>
            </w:r>
          </w:p>
          <w:p w14:paraId="1AA7B4A2" w14:textId="77777777" w:rsidR="00D93C06" w:rsidRPr="00BA7E48" w:rsidRDefault="00D93C06" w:rsidP="00995780">
            <w:pPr>
              <w:pStyle w:val="Default"/>
              <w:rPr>
                <w:rFonts w:ascii="Arial" w:hAnsi="Arial" w:cs="Arial"/>
                <w:sz w:val="20"/>
                <w:szCs w:val="20"/>
                <w:lang w:bidi="pl-PL"/>
              </w:rPr>
            </w:pPr>
            <w:r w:rsidRPr="00BA7E48">
              <w:rPr>
                <w:rFonts w:ascii="Arial" w:hAnsi="Arial" w:cs="Arial"/>
                <w:sz w:val="20"/>
                <w:szCs w:val="20"/>
                <w:lang w:bidi="pl-PL"/>
              </w:rPr>
              <w:t xml:space="preserve">W szczególności wskazane byłoby podanie dokładnych definicji </w:t>
            </w:r>
            <w:r w:rsidRPr="00BA7E48">
              <w:rPr>
                <w:rFonts w:ascii="Arial" w:hAnsi="Arial" w:cs="Arial"/>
                <w:sz w:val="20"/>
                <w:szCs w:val="20"/>
                <w:u w:val="single"/>
                <w:lang w:bidi="pl-PL"/>
              </w:rPr>
              <w:t xml:space="preserve">gatunku obcego </w:t>
            </w:r>
            <w:r w:rsidRPr="00BA7E48">
              <w:rPr>
                <w:rFonts w:ascii="Arial" w:hAnsi="Arial" w:cs="Arial"/>
                <w:sz w:val="20"/>
                <w:szCs w:val="20"/>
                <w:lang w:bidi="pl-PL"/>
              </w:rPr>
              <w:t xml:space="preserve">i </w:t>
            </w:r>
            <w:r w:rsidRPr="00BA7E48">
              <w:rPr>
                <w:rFonts w:ascii="Arial" w:hAnsi="Arial" w:cs="Arial"/>
                <w:sz w:val="20"/>
                <w:szCs w:val="20"/>
                <w:u w:val="single"/>
                <w:lang w:bidi="pl-PL"/>
              </w:rPr>
              <w:t>inwazyjnego gatunku obcego</w:t>
            </w:r>
            <w:r w:rsidRPr="00BA7E48">
              <w:rPr>
                <w:rFonts w:ascii="Arial" w:hAnsi="Arial" w:cs="Arial"/>
                <w:sz w:val="20"/>
                <w:szCs w:val="20"/>
                <w:lang w:bidi="pl-PL"/>
              </w:rPr>
              <w:t xml:space="preserve">, zwłaszcza, że </w:t>
            </w:r>
            <w:r w:rsidRPr="00BA7E48">
              <w:rPr>
                <w:rFonts w:ascii="Arial" w:hAnsi="Arial" w:cs="Arial"/>
                <w:sz w:val="20"/>
                <w:szCs w:val="20"/>
                <w:lang w:bidi="en-US"/>
              </w:rPr>
              <w:t xml:space="preserve">art. </w:t>
            </w:r>
            <w:r w:rsidRPr="00BA7E48">
              <w:rPr>
                <w:rFonts w:ascii="Arial" w:hAnsi="Arial" w:cs="Arial"/>
                <w:sz w:val="20"/>
                <w:szCs w:val="20"/>
                <w:lang w:bidi="pl-PL"/>
              </w:rPr>
              <w:t xml:space="preserve">40 </w:t>
            </w:r>
            <w:r w:rsidRPr="00BA7E48">
              <w:rPr>
                <w:rFonts w:ascii="Arial" w:hAnsi="Arial" w:cs="Arial"/>
                <w:i/>
                <w:iCs/>
                <w:sz w:val="20"/>
                <w:szCs w:val="20"/>
                <w:lang w:bidi="pl-PL"/>
              </w:rPr>
              <w:t>ustawy o gatunkach obcych</w:t>
            </w:r>
            <w:r w:rsidRPr="00BA7E48">
              <w:rPr>
                <w:rFonts w:ascii="Arial" w:hAnsi="Arial" w:cs="Arial"/>
                <w:sz w:val="20"/>
                <w:szCs w:val="20"/>
                <w:lang w:bidi="pl-PL"/>
              </w:rPr>
              <w:t xml:space="preserve"> odnosi się do </w:t>
            </w:r>
            <w:r w:rsidRPr="00BA7E48">
              <w:rPr>
                <w:rFonts w:ascii="Arial" w:hAnsi="Arial" w:cs="Arial"/>
                <w:i/>
                <w:iCs/>
                <w:sz w:val="20"/>
                <w:szCs w:val="20"/>
                <w:lang w:bidi="pl-PL"/>
              </w:rPr>
              <w:t>ustawy o ochronie przyrody</w:t>
            </w:r>
            <w:r w:rsidRPr="00BA7E48">
              <w:rPr>
                <w:rFonts w:ascii="Arial" w:hAnsi="Arial" w:cs="Arial"/>
                <w:sz w:val="20"/>
                <w:szCs w:val="20"/>
                <w:lang w:bidi="pl-PL"/>
              </w:rPr>
              <w:t xml:space="preserve"> wprowadzając zmianę w </w:t>
            </w:r>
            <w:r w:rsidRPr="00BA7E48">
              <w:rPr>
                <w:rFonts w:ascii="Arial" w:hAnsi="Arial" w:cs="Arial"/>
                <w:sz w:val="20"/>
                <w:szCs w:val="20"/>
                <w:lang w:bidi="en-US"/>
              </w:rPr>
              <w:t xml:space="preserve">art. </w:t>
            </w:r>
            <w:r w:rsidRPr="00BA7E48">
              <w:rPr>
                <w:rFonts w:ascii="Arial" w:hAnsi="Arial" w:cs="Arial"/>
                <w:sz w:val="20"/>
                <w:szCs w:val="20"/>
                <w:lang w:bidi="pl-PL"/>
              </w:rPr>
              <w:t xml:space="preserve">5 pkt 1 c, który otrzymuje brzmienie: </w:t>
            </w:r>
            <w:r w:rsidRPr="00BA7E48">
              <w:rPr>
                <w:rFonts w:ascii="Arial" w:hAnsi="Arial" w:cs="Arial"/>
                <w:i/>
                <w:iCs/>
                <w:sz w:val="20"/>
                <w:szCs w:val="20"/>
                <w:lang w:bidi="pl-PL"/>
              </w:rPr>
              <w:t>,,gatunek obcy - gatunek obcy w rozumieniu ustawy z dnia</w:t>
            </w:r>
            <w:r w:rsidRPr="00BA7E48">
              <w:rPr>
                <w:rFonts w:ascii="Arial" w:hAnsi="Arial" w:cs="Arial"/>
                <w:sz w:val="20"/>
                <w:szCs w:val="20"/>
                <w:lang w:bidi="pl-PL"/>
              </w:rPr>
              <w:t xml:space="preserve"> ... o </w:t>
            </w:r>
            <w:r w:rsidRPr="00BA7E48">
              <w:rPr>
                <w:rFonts w:ascii="Arial" w:hAnsi="Arial" w:cs="Arial"/>
                <w:i/>
                <w:iCs/>
                <w:sz w:val="20"/>
                <w:szCs w:val="20"/>
                <w:lang w:bidi="pl-PL"/>
              </w:rPr>
              <w:t>gatunkach obcych (Dz. U....)”.</w:t>
            </w:r>
          </w:p>
          <w:p w14:paraId="2EC95C3B" w14:textId="77777777" w:rsidR="00D93C06" w:rsidRPr="00E70630" w:rsidRDefault="00D93C06" w:rsidP="00995780">
            <w:pPr>
              <w:pStyle w:val="Default"/>
              <w:rPr>
                <w:rFonts w:ascii="Arial" w:hAnsi="Arial" w:cs="Arial"/>
                <w:sz w:val="20"/>
                <w:szCs w:val="20"/>
              </w:rPr>
            </w:pPr>
          </w:p>
        </w:tc>
        <w:tc>
          <w:tcPr>
            <w:tcW w:w="4562" w:type="dxa"/>
          </w:tcPr>
          <w:p w14:paraId="4F993689" w14:textId="77777777" w:rsidR="00D93C06" w:rsidRPr="00EF2008" w:rsidRDefault="00D93C06" w:rsidP="00995780">
            <w:pPr>
              <w:rPr>
                <w:rFonts w:ascii="Arial" w:hAnsi="Arial" w:cs="Arial"/>
                <w:b/>
                <w:sz w:val="20"/>
                <w:szCs w:val="20"/>
              </w:rPr>
            </w:pPr>
            <w:r w:rsidRPr="00EF2008">
              <w:rPr>
                <w:rFonts w:ascii="Arial" w:hAnsi="Arial" w:cs="Arial"/>
                <w:b/>
                <w:sz w:val="20"/>
                <w:szCs w:val="20"/>
              </w:rPr>
              <w:t>Uwaga nieuwzględniona</w:t>
            </w:r>
          </w:p>
          <w:p w14:paraId="7DE411CE" w14:textId="4FC8815F" w:rsidR="00D93C06" w:rsidRPr="00E70630" w:rsidRDefault="00D93C06" w:rsidP="00995780">
            <w:pPr>
              <w:rPr>
                <w:rFonts w:ascii="Arial" w:hAnsi="Arial" w:cs="Arial"/>
                <w:sz w:val="20"/>
                <w:szCs w:val="20"/>
              </w:rPr>
            </w:pPr>
            <w:r>
              <w:rPr>
                <w:rFonts w:ascii="Arial" w:hAnsi="Arial" w:cs="Arial"/>
                <w:sz w:val="20"/>
                <w:szCs w:val="20"/>
              </w:rPr>
              <w:t>Niepoprawne legislacyjnie jest przepisywanie treści rozporządzenia do projektu ustawy</w:t>
            </w:r>
          </w:p>
        </w:tc>
      </w:tr>
      <w:tr w:rsidR="00D93C06" w:rsidRPr="00E70630" w14:paraId="2CD86F09" w14:textId="77777777" w:rsidTr="00DA4ABF">
        <w:tc>
          <w:tcPr>
            <w:tcW w:w="635" w:type="dxa"/>
            <w:vMerge/>
          </w:tcPr>
          <w:p w14:paraId="64B0EDA3" w14:textId="43CDF8A4" w:rsidR="00D93C06" w:rsidRPr="00E70630" w:rsidRDefault="00D93C06" w:rsidP="00995780">
            <w:pPr>
              <w:rPr>
                <w:rFonts w:ascii="Arial" w:hAnsi="Arial" w:cs="Arial"/>
                <w:sz w:val="20"/>
                <w:szCs w:val="20"/>
              </w:rPr>
            </w:pPr>
          </w:p>
        </w:tc>
        <w:tc>
          <w:tcPr>
            <w:tcW w:w="2483" w:type="dxa"/>
            <w:vMerge/>
          </w:tcPr>
          <w:p w14:paraId="72996ED0" w14:textId="77777777" w:rsidR="00D93C06" w:rsidRPr="00E70630" w:rsidRDefault="00D93C06" w:rsidP="00995780">
            <w:pPr>
              <w:jc w:val="right"/>
              <w:rPr>
                <w:rFonts w:ascii="Arial" w:hAnsi="Arial" w:cs="Arial"/>
                <w:sz w:val="20"/>
                <w:szCs w:val="20"/>
              </w:rPr>
            </w:pPr>
          </w:p>
        </w:tc>
        <w:tc>
          <w:tcPr>
            <w:tcW w:w="1680" w:type="dxa"/>
          </w:tcPr>
          <w:p w14:paraId="033D1149" w14:textId="77777777" w:rsidR="00D93C06" w:rsidRPr="00E70630" w:rsidRDefault="00D93C06" w:rsidP="00995780">
            <w:pPr>
              <w:rPr>
                <w:rFonts w:ascii="Arial" w:hAnsi="Arial" w:cs="Arial"/>
                <w:sz w:val="20"/>
                <w:szCs w:val="20"/>
              </w:rPr>
            </w:pPr>
            <w:r>
              <w:rPr>
                <w:rFonts w:ascii="Arial" w:hAnsi="Arial" w:cs="Arial"/>
                <w:sz w:val="20"/>
                <w:szCs w:val="20"/>
              </w:rPr>
              <w:t>Art. 7 ust. 1 i 2</w:t>
            </w:r>
          </w:p>
        </w:tc>
        <w:tc>
          <w:tcPr>
            <w:tcW w:w="4634" w:type="dxa"/>
          </w:tcPr>
          <w:p w14:paraId="58CCCA67" w14:textId="77777777" w:rsidR="00D93C06" w:rsidRPr="0058743B" w:rsidRDefault="00D93C06" w:rsidP="00995780">
            <w:pPr>
              <w:pStyle w:val="Default"/>
              <w:rPr>
                <w:rFonts w:ascii="Arial" w:hAnsi="Arial" w:cs="Arial"/>
                <w:sz w:val="20"/>
                <w:szCs w:val="20"/>
                <w:lang w:bidi="pl-PL"/>
              </w:rPr>
            </w:pPr>
            <w:r>
              <w:rPr>
                <w:rFonts w:ascii="Arial" w:hAnsi="Arial" w:cs="Arial"/>
                <w:sz w:val="20"/>
                <w:szCs w:val="20"/>
              </w:rPr>
              <w:t>Obecne brzmienie skutkować może tym , że</w:t>
            </w:r>
            <w:r w:rsidRPr="0058743B">
              <w:rPr>
                <w:rFonts w:ascii="Arial" w:eastAsia="Arial" w:hAnsi="Arial" w:cs="Arial"/>
                <w:sz w:val="21"/>
                <w:szCs w:val="21"/>
                <w:lang w:bidi="pl-PL"/>
              </w:rPr>
              <w:t xml:space="preserve"> </w:t>
            </w:r>
            <w:r w:rsidRPr="0058743B">
              <w:rPr>
                <w:rFonts w:ascii="Arial" w:hAnsi="Arial" w:cs="Arial"/>
                <w:sz w:val="20"/>
                <w:szCs w:val="20"/>
                <w:lang w:bidi="pl-PL"/>
              </w:rPr>
              <w:t xml:space="preserve">dla szeregu gatunków definiowanych jako </w:t>
            </w:r>
            <w:r w:rsidRPr="0058743B">
              <w:rPr>
                <w:rFonts w:ascii="Arial" w:hAnsi="Arial" w:cs="Arial"/>
                <w:sz w:val="20"/>
                <w:szCs w:val="20"/>
                <w:u w:val="single"/>
                <w:lang w:bidi="pl-PL"/>
              </w:rPr>
              <w:t>gatunki obce</w:t>
            </w:r>
            <w:r w:rsidRPr="0058743B">
              <w:rPr>
                <w:rFonts w:ascii="Arial" w:hAnsi="Arial" w:cs="Arial"/>
                <w:sz w:val="20"/>
                <w:szCs w:val="20"/>
                <w:lang w:bidi="pl-PL"/>
              </w:rPr>
              <w:t xml:space="preserve"> nie będzie możliwość uzyskania stosownych zezwoleń, co w świetle zapisów, np. </w:t>
            </w:r>
            <w:r w:rsidRPr="0058743B">
              <w:rPr>
                <w:rFonts w:ascii="Arial" w:hAnsi="Arial" w:cs="Arial"/>
                <w:sz w:val="20"/>
                <w:szCs w:val="20"/>
                <w:lang w:bidi="en-US"/>
              </w:rPr>
              <w:t xml:space="preserve">art. </w:t>
            </w:r>
            <w:r w:rsidRPr="0058743B">
              <w:rPr>
                <w:rFonts w:ascii="Arial" w:hAnsi="Arial" w:cs="Arial"/>
                <w:sz w:val="20"/>
                <w:szCs w:val="20"/>
                <w:lang w:bidi="pl-PL"/>
              </w:rPr>
              <w:t>30 (</w:t>
            </w:r>
            <w:r w:rsidRPr="0058743B">
              <w:rPr>
                <w:rFonts w:ascii="Arial" w:hAnsi="Arial" w:cs="Arial"/>
                <w:i/>
                <w:iCs/>
                <w:sz w:val="20"/>
                <w:szCs w:val="20"/>
                <w:lang w:bidi="pl-PL"/>
              </w:rPr>
              <w:t xml:space="preserve">Kto uwalnia do środowiska lub </w:t>
            </w:r>
            <w:r w:rsidRPr="0058743B">
              <w:rPr>
                <w:rFonts w:ascii="Arial" w:hAnsi="Arial" w:cs="Arial"/>
                <w:sz w:val="20"/>
                <w:szCs w:val="20"/>
                <w:lang w:bidi="pl-PL"/>
              </w:rPr>
              <w:t xml:space="preserve">ę, </w:t>
            </w:r>
            <w:r w:rsidRPr="0058743B">
              <w:rPr>
                <w:rFonts w:ascii="Arial" w:hAnsi="Arial" w:cs="Arial"/>
                <w:i/>
                <w:iCs/>
                <w:sz w:val="20"/>
                <w:szCs w:val="20"/>
                <w:lang w:bidi="pl-PL"/>
              </w:rPr>
              <w:t xml:space="preserve">przemieszcza w tym środowisku gatunki obce, z wyłączeniem </w:t>
            </w:r>
            <w:r w:rsidRPr="0058743B">
              <w:rPr>
                <w:rFonts w:ascii="Arial" w:hAnsi="Arial" w:cs="Arial"/>
                <w:i/>
                <w:iCs/>
                <w:sz w:val="20"/>
                <w:szCs w:val="20"/>
                <w:lang w:bidi="en-US"/>
              </w:rPr>
              <w:t xml:space="preserve">art. </w:t>
            </w:r>
            <w:r w:rsidRPr="0058743B">
              <w:rPr>
                <w:rFonts w:ascii="Arial" w:hAnsi="Arial" w:cs="Arial"/>
                <w:i/>
                <w:iCs/>
                <w:sz w:val="20"/>
                <w:szCs w:val="20"/>
                <w:lang w:bidi="pl-PL"/>
              </w:rPr>
              <w:t>31 ust. 1 pkt 4. podlega karze aresztu albo grzywny ustawy o gatunkach obcych)</w:t>
            </w:r>
            <w:r w:rsidRPr="0058743B">
              <w:rPr>
                <w:rFonts w:ascii="Arial" w:hAnsi="Arial" w:cs="Arial"/>
                <w:sz w:val="20"/>
                <w:szCs w:val="20"/>
                <w:lang w:bidi="pl-PL"/>
              </w:rPr>
              <w:t xml:space="preserve"> i faktu, iż część z tych gatunków obecnie jest już hodowanych/ uprawianych np. w celach komercyjnych lub ozdobnych - może doprowadzić do sytuacji, że wielu sprzedawców, hodowców lub ogrodników będzie narażonych na karę.</w:t>
            </w:r>
          </w:p>
          <w:p w14:paraId="437DA3B1" w14:textId="77777777" w:rsidR="00D93C06" w:rsidRPr="00E70630" w:rsidRDefault="00D93C06" w:rsidP="00995780">
            <w:pPr>
              <w:pStyle w:val="Default"/>
              <w:rPr>
                <w:rFonts w:ascii="Arial" w:hAnsi="Arial" w:cs="Arial"/>
                <w:sz w:val="20"/>
                <w:szCs w:val="20"/>
              </w:rPr>
            </w:pPr>
          </w:p>
        </w:tc>
        <w:tc>
          <w:tcPr>
            <w:tcW w:w="4562" w:type="dxa"/>
          </w:tcPr>
          <w:p w14:paraId="5A17F286" w14:textId="77777777" w:rsidR="00D93C06" w:rsidRPr="00C811E8" w:rsidRDefault="00D93C06" w:rsidP="00995780">
            <w:pPr>
              <w:rPr>
                <w:rFonts w:ascii="Arial" w:hAnsi="Arial" w:cs="Arial"/>
                <w:b/>
                <w:sz w:val="20"/>
                <w:szCs w:val="20"/>
              </w:rPr>
            </w:pPr>
            <w:r w:rsidRPr="00C811E8">
              <w:rPr>
                <w:rFonts w:ascii="Arial" w:hAnsi="Arial" w:cs="Arial"/>
                <w:b/>
                <w:sz w:val="20"/>
                <w:szCs w:val="20"/>
              </w:rPr>
              <w:t>Uwaga nieuwzględniona</w:t>
            </w:r>
          </w:p>
          <w:p w14:paraId="45FD98B7" w14:textId="24D63753" w:rsidR="00D93C06" w:rsidRPr="00E70630" w:rsidRDefault="00D93C06" w:rsidP="00995780">
            <w:pPr>
              <w:rPr>
                <w:rFonts w:ascii="Arial" w:hAnsi="Arial" w:cs="Arial"/>
                <w:sz w:val="20"/>
                <w:szCs w:val="20"/>
              </w:rPr>
            </w:pPr>
            <w:r>
              <w:rPr>
                <w:rFonts w:ascii="Arial" w:hAnsi="Arial" w:cs="Arial"/>
                <w:sz w:val="20"/>
                <w:szCs w:val="20"/>
              </w:rPr>
              <w:t>Brzmienie art. 7 ust. 1 jest analogiczne jak obecnie obowiązującego art. 120 ustawy o ochronie przyrody</w:t>
            </w:r>
          </w:p>
        </w:tc>
      </w:tr>
      <w:tr w:rsidR="00D93C06" w:rsidRPr="00E70630" w14:paraId="51300BD2" w14:textId="77777777" w:rsidTr="00DA4ABF">
        <w:tc>
          <w:tcPr>
            <w:tcW w:w="635" w:type="dxa"/>
          </w:tcPr>
          <w:p w14:paraId="06287BD9" w14:textId="1B8A1A35" w:rsidR="00D93C06" w:rsidRPr="00E70630" w:rsidRDefault="0084163F" w:rsidP="00995780">
            <w:pPr>
              <w:rPr>
                <w:rFonts w:ascii="Arial" w:hAnsi="Arial" w:cs="Arial"/>
                <w:sz w:val="20"/>
                <w:szCs w:val="20"/>
              </w:rPr>
            </w:pPr>
            <w:r>
              <w:rPr>
                <w:rFonts w:ascii="Arial" w:hAnsi="Arial" w:cs="Arial"/>
                <w:sz w:val="20"/>
                <w:szCs w:val="20"/>
              </w:rPr>
              <w:t>133</w:t>
            </w:r>
          </w:p>
        </w:tc>
        <w:tc>
          <w:tcPr>
            <w:tcW w:w="2483" w:type="dxa"/>
          </w:tcPr>
          <w:p w14:paraId="5A23E38F" w14:textId="77777777" w:rsidR="00D93C06" w:rsidRPr="00E70630" w:rsidRDefault="00D93C06" w:rsidP="00995780">
            <w:pPr>
              <w:tabs>
                <w:tab w:val="left" w:pos="240"/>
              </w:tabs>
              <w:rPr>
                <w:rFonts w:ascii="Arial" w:hAnsi="Arial" w:cs="Arial"/>
                <w:sz w:val="20"/>
                <w:szCs w:val="20"/>
              </w:rPr>
            </w:pPr>
            <w:r>
              <w:rPr>
                <w:rFonts w:ascii="Arial" w:hAnsi="Arial" w:cs="Arial"/>
                <w:sz w:val="20"/>
                <w:szCs w:val="20"/>
              </w:rPr>
              <w:t>Zespół Parków Krajobrazowych Województwa Lubuskiego</w:t>
            </w:r>
          </w:p>
        </w:tc>
        <w:tc>
          <w:tcPr>
            <w:tcW w:w="1680" w:type="dxa"/>
          </w:tcPr>
          <w:p w14:paraId="2DDDD9D7" w14:textId="77777777" w:rsidR="00D93C06" w:rsidRPr="00E70630" w:rsidRDefault="00D93C06" w:rsidP="00995780">
            <w:pPr>
              <w:rPr>
                <w:rFonts w:ascii="Arial" w:hAnsi="Arial" w:cs="Arial"/>
                <w:sz w:val="20"/>
                <w:szCs w:val="20"/>
              </w:rPr>
            </w:pPr>
            <w:r>
              <w:rPr>
                <w:rFonts w:ascii="Arial" w:hAnsi="Arial" w:cs="Arial"/>
                <w:sz w:val="20"/>
                <w:szCs w:val="20"/>
              </w:rPr>
              <w:t>Przepisy zmieniające</w:t>
            </w:r>
          </w:p>
        </w:tc>
        <w:tc>
          <w:tcPr>
            <w:tcW w:w="4634" w:type="dxa"/>
          </w:tcPr>
          <w:p w14:paraId="32FACE5E" w14:textId="77777777" w:rsidR="00D93C06" w:rsidRDefault="00D93C06" w:rsidP="00995780">
            <w:pPr>
              <w:pStyle w:val="Default"/>
              <w:rPr>
                <w:rFonts w:ascii="Arial" w:hAnsi="Arial" w:cs="Arial"/>
                <w:sz w:val="20"/>
                <w:szCs w:val="20"/>
              </w:rPr>
            </w:pPr>
          </w:p>
          <w:p w14:paraId="5ACBCE01" w14:textId="77777777" w:rsidR="00D93C06" w:rsidRPr="00445B1D" w:rsidRDefault="00D93C06" w:rsidP="00995780">
            <w:pPr>
              <w:tabs>
                <w:tab w:val="left" w:pos="1290"/>
              </w:tabs>
              <w:rPr>
                <w:rFonts w:ascii="Arial" w:hAnsi="Arial" w:cs="Arial"/>
                <w:sz w:val="20"/>
                <w:szCs w:val="20"/>
                <w:lang w:eastAsia="pl-PL"/>
              </w:rPr>
            </w:pPr>
            <w:r w:rsidRPr="00445B1D">
              <w:rPr>
                <w:rFonts w:ascii="Arial" w:hAnsi="Arial" w:cs="Arial"/>
                <w:sz w:val="20"/>
                <w:szCs w:val="20"/>
                <w:lang w:eastAsia="pl-PL"/>
              </w:rPr>
              <w:t xml:space="preserve">Proponowana zmiana ustawy o ochronie przyrody </w:t>
            </w:r>
            <w:r>
              <w:rPr>
                <w:rFonts w:ascii="Arial" w:hAnsi="Arial" w:cs="Arial"/>
                <w:sz w:val="20"/>
                <w:szCs w:val="20"/>
                <w:lang w:eastAsia="pl-PL"/>
              </w:rPr>
              <w:t>w postaci dodania art. 76c ust. 3, w którym mowa jest o tym, że zwierzęta w azylu tylko w szczególnych przypadkach (…) mogą być poddawane uśmiercaniu po uzyskaniu zezwolenia jest nieadekwatna. W ten sposób azyle mogą pozostać „rozrastającymi się przechowalniami” powodując jednoczesny wzrost zagrożenia poprzez ryzyko przedostania się zwierząt lub ich patogenów do środowiska naturalnego.</w:t>
            </w:r>
          </w:p>
        </w:tc>
        <w:tc>
          <w:tcPr>
            <w:tcW w:w="4562" w:type="dxa"/>
          </w:tcPr>
          <w:p w14:paraId="397C7105" w14:textId="77777777" w:rsidR="00D93C06" w:rsidRPr="00281458" w:rsidRDefault="00D93C06" w:rsidP="00995780">
            <w:pPr>
              <w:rPr>
                <w:rFonts w:ascii="Arial" w:hAnsi="Arial" w:cs="Arial"/>
                <w:b/>
                <w:sz w:val="20"/>
                <w:szCs w:val="20"/>
              </w:rPr>
            </w:pPr>
            <w:r w:rsidRPr="00281458">
              <w:rPr>
                <w:rFonts w:ascii="Arial" w:hAnsi="Arial" w:cs="Arial"/>
                <w:b/>
                <w:sz w:val="20"/>
                <w:szCs w:val="20"/>
              </w:rPr>
              <w:t>Uwaga nieuwzględniona</w:t>
            </w:r>
          </w:p>
          <w:p w14:paraId="57AADEBE" w14:textId="4EF2A838" w:rsidR="00D93C06" w:rsidRPr="00E70630" w:rsidRDefault="00D93C06" w:rsidP="00995780">
            <w:pPr>
              <w:rPr>
                <w:rFonts w:ascii="Arial" w:hAnsi="Arial" w:cs="Arial"/>
                <w:sz w:val="20"/>
                <w:szCs w:val="20"/>
              </w:rPr>
            </w:pPr>
            <w:r>
              <w:rPr>
                <w:rFonts w:ascii="Arial" w:hAnsi="Arial" w:cs="Arial"/>
                <w:sz w:val="20"/>
                <w:szCs w:val="20"/>
              </w:rPr>
              <w:t>W sytuacji gdy azyl nie będzie w stanie zapewnić warunków obiektu izolowanego oraz dobrostanu przetrzymywanych w nich zwierząt oraz niemożliwy będzie ich transfer do innych obiektów spełniających wymagania ustawowe gatunki będą uśmiercane</w:t>
            </w:r>
          </w:p>
        </w:tc>
      </w:tr>
      <w:tr w:rsidR="00D93C06" w:rsidRPr="00E70630" w14:paraId="132C67C6" w14:textId="77777777" w:rsidTr="00DA4ABF">
        <w:tc>
          <w:tcPr>
            <w:tcW w:w="635" w:type="dxa"/>
            <w:vMerge w:val="restart"/>
          </w:tcPr>
          <w:p w14:paraId="7DEE469A" w14:textId="77777777" w:rsidR="00D93C06" w:rsidRDefault="0084163F" w:rsidP="00995780">
            <w:pPr>
              <w:rPr>
                <w:rFonts w:ascii="Arial" w:hAnsi="Arial" w:cs="Arial"/>
                <w:sz w:val="20"/>
                <w:szCs w:val="20"/>
              </w:rPr>
            </w:pPr>
            <w:r>
              <w:rPr>
                <w:rFonts w:ascii="Arial" w:hAnsi="Arial" w:cs="Arial"/>
                <w:sz w:val="20"/>
                <w:szCs w:val="20"/>
              </w:rPr>
              <w:t>134</w:t>
            </w:r>
          </w:p>
          <w:p w14:paraId="39177004" w14:textId="77777777" w:rsidR="0084163F" w:rsidRDefault="0084163F" w:rsidP="00995780">
            <w:pPr>
              <w:rPr>
                <w:rFonts w:ascii="Arial" w:hAnsi="Arial" w:cs="Arial"/>
                <w:sz w:val="20"/>
                <w:szCs w:val="20"/>
              </w:rPr>
            </w:pPr>
          </w:p>
          <w:p w14:paraId="53311CD9" w14:textId="77777777" w:rsidR="0084163F" w:rsidRDefault="0084163F" w:rsidP="00995780">
            <w:pPr>
              <w:rPr>
                <w:rFonts w:ascii="Arial" w:hAnsi="Arial" w:cs="Arial"/>
                <w:sz w:val="20"/>
                <w:szCs w:val="20"/>
              </w:rPr>
            </w:pPr>
          </w:p>
          <w:p w14:paraId="1E2C910B" w14:textId="77777777" w:rsidR="0084163F" w:rsidRDefault="0084163F" w:rsidP="00995780">
            <w:pPr>
              <w:rPr>
                <w:rFonts w:ascii="Arial" w:hAnsi="Arial" w:cs="Arial"/>
                <w:sz w:val="20"/>
                <w:szCs w:val="20"/>
              </w:rPr>
            </w:pPr>
          </w:p>
          <w:p w14:paraId="2EC50F2A" w14:textId="77777777" w:rsidR="0084163F" w:rsidRDefault="0084163F" w:rsidP="00995780">
            <w:pPr>
              <w:rPr>
                <w:rFonts w:ascii="Arial" w:hAnsi="Arial" w:cs="Arial"/>
                <w:sz w:val="20"/>
                <w:szCs w:val="20"/>
              </w:rPr>
            </w:pPr>
          </w:p>
          <w:p w14:paraId="58E392A0" w14:textId="77777777" w:rsidR="0084163F" w:rsidRDefault="0084163F" w:rsidP="00995780">
            <w:pPr>
              <w:rPr>
                <w:rFonts w:ascii="Arial" w:hAnsi="Arial" w:cs="Arial"/>
                <w:sz w:val="20"/>
                <w:szCs w:val="20"/>
              </w:rPr>
            </w:pPr>
          </w:p>
          <w:p w14:paraId="2D7CF232" w14:textId="77777777" w:rsidR="0084163F" w:rsidRDefault="0084163F" w:rsidP="00995780">
            <w:pPr>
              <w:rPr>
                <w:rFonts w:ascii="Arial" w:hAnsi="Arial" w:cs="Arial"/>
                <w:sz w:val="20"/>
                <w:szCs w:val="20"/>
              </w:rPr>
            </w:pPr>
          </w:p>
          <w:p w14:paraId="2D643B7C" w14:textId="77777777" w:rsidR="0084163F" w:rsidRDefault="0084163F" w:rsidP="00995780">
            <w:pPr>
              <w:rPr>
                <w:rFonts w:ascii="Arial" w:hAnsi="Arial" w:cs="Arial"/>
                <w:sz w:val="20"/>
                <w:szCs w:val="20"/>
              </w:rPr>
            </w:pPr>
          </w:p>
          <w:p w14:paraId="794ADD49" w14:textId="77777777" w:rsidR="0084163F" w:rsidRDefault="0084163F" w:rsidP="00995780">
            <w:pPr>
              <w:rPr>
                <w:rFonts w:ascii="Arial" w:hAnsi="Arial" w:cs="Arial"/>
                <w:sz w:val="20"/>
                <w:szCs w:val="20"/>
              </w:rPr>
            </w:pPr>
          </w:p>
          <w:p w14:paraId="3B42473D" w14:textId="4818202C" w:rsidR="0084163F" w:rsidRPr="00E70630" w:rsidRDefault="0084163F" w:rsidP="00995780">
            <w:pPr>
              <w:rPr>
                <w:rFonts w:ascii="Arial" w:hAnsi="Arial" w:cs="Arial"/>
                <w:sz w:val="20"/>
                <w:szCs w:val="20"/>
              </w:rPr>
            </w:pPr>
            <w:r>
              <w:rPr>
                <w:rFonts w:ascii="Arial" w:hAnsi="Arial" w:cs="Arial"/>
                <w:sz w:val="20"/>
                <w:szCs w:val="20"/>
              </w:rPr>
              <w:t>135</w:t>
            </w:r>
          </w:p>
        </w:tc>
        <w:tc>
          <w:tcPr>
            <w:tcW w:w="2483" w:type="dxa"/>
            <w:vMerge w:val="restart"/>
          </w:tcPr>
          <w:p w14:paraId="78B3C1BA" w14:textId="77777777" w:rsidR="00D93C06" w:rsidRPr="00E70630" w:rsidRDefault="00D93C06" w:rsidP="00995780">
            <w:pPr>
              <w:rPr>
                <w:rFonts w:ascii="Arial" w:hAnsi="Arial" w:cs="Arial"/>
                <w:sz w:val="20"/>
                <w:szCs w:val="20"/>
              </w:rPr>
            </w:pPr>
            <w:r>
              <w:rPr>
                <w:rFonts w:ascii="Arial" w:hAnsi="Arial" w:cs="Arial"/>
                <w:sz w:val="20"/>
                <w:szCs w:val="20"/>
              </w:rPr>
              <w:t>Zespół Parków Krajobrazowych Województwa Wielkopolskiego</w:t>
            </w:r>
          </w:p>
        </w:tc>
        <w:tc>
          <w:tcPr>
            <w:tcW w:w="1680" w:type="dxa"/>
          </w:tcPr>
          <w:p w14:paraId="231C0338" w14:textId="77777777" w:rsidR="00D93C06" w:rsidRPr="00E70630" w:rsidRDefault="00D93C06" w:rsidP="00995780">
            <w:pPr>
              <w:rPr>
                <w:rFonts w:ascii="Arial" w:hAnsi="Arial" w:cs="Arial"/>
                <w:sz w:val="20"/>
                <w:szCs w:val="20"/>
              </w:rPr>
            </w:pPr>
            <w:r>
              <w:rPr>
                <w:rFonts w:ascii="Arial" w:hAnsi="Arial" w:cs="Arial"/>
                <w:sz w:val="20"/>
                <w:szCs w:val="20"/>
              </w:rPr>
              <w:t>Art. 2</w:t>
            </w:r>
          </w:p>
        </w:tc>
        <w:tc>
          <w:tcPr>
            <w:tcW w:w="4634" w:type="dxa"/>
          </w:tcPr>
          <w:p w14:paraId="04B43E8F" w14:textId="77777777" w:rsidR="00D93C06" w:rsidRDefault="00D93C06" w:rsidP="00995780">
            <w:pPr>
              <w:pStyle w:val="Default"/>
              <w:rPr>
                <w:rFonts w:ascii="Arial" w:hAnsi="Arial" w:cs="Arial"/>
                <w:sz w:val="20"/>
                <w:szCs w:val="20"/>
              </w:rPr>
            </w:pPr>
            <w:r>
              <w:rPr>
                <w:rFonts w:ascii="Arial" w:hAnsi="Arial" w:cs="Arial"/>
                <w:sz w:val="20"/>
                <w:szCs w:val="20"/>
              </w:rPr>
              <w:t>Konieczność uzupełnienia o definicje w poniższym zakresie:</w:t>
            </w:r>
          </w:p>
          <w:p w14:paraId="11D0A4CE" w14:textId="77777777" w:rsidR="00D93C06" w:rsidRPr="004D0890" w:rsidRDefault="00D93C06" w:rsidP="00995780">
            <w:pPr>
              <w:pStyle w:val="Default"/>
              <w:rPr>
                <w:rFonts w:ascii="Arial" w:hAnsi="Arial" w:cs="Arial"/>
                <w:sz w:val="20"/>
                <w:szCs w:val="20"/>
              </w:rPr>
            </w:pPr>
            <w:r w:rsidRPr="004D0890">
              <w:rPr>
                <w:rFonts w:ascii="Arial" w:hAnsi="Arial" w:cs="Arial"/>
                <w:sz w:val="20"/>
                <w:szCs w:val="20"/>
              </w:rPr>
              <w:t>Drogi przenoszenia – szlaki i mechanizmy w rozumieniu art. 3 pkt 11 rozporządzenia nr 1134/2014;</w:t>
            </w:r>
          </w:p>
          <w:p w14:paraId="0C4F36CD" w14:textId="77777777" w:rsidR="00D93C06" w:rsidRPr="004D0890" w:rsidRDefault="00D93C06" w:rsidP="00995780">
            <w:pPr>
              <w:pStyle w:val="Default"/>
              <w:rPr>
                <w:rFonts w:ascii="Arial" w:hAnsi="Arial" w:cs="Arial"/>
                <w:sz w:val="20"/>
                <w:szCs w:val="20"/>
              </w:rPr>
            </w:pPr>
            <w:r w:rsidRPr="004D0890">
              <w:rPr>
                <w:rFonts w:ascii="Arial" w:hAnsi="Arial" w:cs="Arial"/>
                <w:sz w:val="20"/>
                <w:szCs w:val="20"/>
              </w:rPr>
              <w:t>Eliminacja – usuniecie populacji w rozumieniu art. 3 pkt 13 rozporządzenia nr 1134/2014;</w:t>
            </w:r>
          </w:p>
          <w:p w14:paraId="55F60048" w14:textId="77777777" w:rsidR="00D93C06" w:rsidRPr="00E70630" w:rsidRDefault="00D93C06" w:rsidP="00995780">
            <w:pPr>
              <w:pStyle w:val="Default"/>
              <w:rPr>
                <w:rFonts w:ascii="Arial" w:hAnsi="Arial" w:cs="Arial"/>
                <w:sz w:val="20"/>
                <w:szCs w:val="20"/>
              </w:rPr>
            </w:pPr>
          </w:p>
        </w:tc>
        <w:tc>
          <w:tcPr>
            <w:tcW w:w="4562" w:type="dxa"/>
          </w:tcPr>
          <w:p w14:paraId="5975B1A2" w14:textId="4915200D" w:rsidR="00D93C06" w:rsidRPr="00EF2008" w:rsidRDefault="00D93C06" w:rsidP="00995780">
            <w:pPr>
              <w:rPr>
                <w:rFonts w:ascii="Arial" w:hAnsi="Arial" w:cs="Arial"/>
                <w:b/>
                <w:sz w:val="20"/>
                <w:szCs w:val="20"/>
              </w:rPr>
            </w:pPr>
            <w:r w:rsidRPr="00EF2008">
              <w:rPr>
                <w:rFonts w:ascii="Arial" w:hAnsi="Arial" w:cs="Arial"/>
                <w:b/>
                <w:sz w:val="20"/>
                <w:szCs w:val="20"/>
              </w:rPr>
              <w:t>Uwaga częściowo uwzględniona</w:t>
            </w:r>
          </w:p>
        </w:tc>
      </w:tr>
      <w:tr w:rsidR="00D93C06" w:rsidRPr="00E70630" w14:paraId="07DE2574" w14:textId="77777777" w:rsidTr="00DA4ABF">
        <w:tc>
          <w:tcPr>
            <w:tcW w:w="635" w:type="dxa"/>
            <w:vMerge/>
          </w:tcPr>
          <w:p w14:paraId="2995DB31" w14:textId="77777777" w:rsidR="00D93C06" w:rsidRPr="00E70630" w:rsidRDefault="00D93C06" w:rsidP="00995780">
            <w:pPr>
              <w:rPr>
                <w:rFonts w:ascii="Arial" w:hAnsi="Arial" w:cs="Arial"/>
                <w:sz w:val="20"/>
                <w:szCs w:val="20"/>
              </w:rPr>
            </w:pPr>
          </w:p>
        </w:tc>
        <w:tc>
          <w:tcPr>
            <w:tcW w:w="2483" w:type="dxa"/>
            <w:vMerge/>
          </w:tcPr>
          <w:p w14:paraId="7506AC7B" w14:textId="77777777" w:rsidR="00D93C06" w:rsidRPr="00E70630" w:rsidRDefault="00D93C06" w:rsidP="00995780">
            <w:pPr>
              <w:jc w:val="right"/>
              <w:rPr>
                <w:rFonts w:ascii="Arial" w:hAnsi="Arial" w:cs="Arial"/>
                <w:sz w:val="20"/>
                <w:szCs w:val="20"/>
              </w:rPr>
            </w:pPr>
          </w:p>
        </w:tc>
        <w:tc>
          <w:tcPr>
            <w:tcW w:w="1680" w:type="dxa"/>
          </w:tcPr>
          <w:p w14:paraId="1C13E80B" w14:textId="77777777" w:rsidR="00D93C06" w:rsidRPr="00E70630" w:rsidRDefault="00D93C06" w:rsidP="00995780">
            <w:pPr>
              <w:tabs>
                <w:tab w:val="left" w:pos="1230"/>
              </w:tabs>
              <w:rPr>
                <w:rFonts w:ascii="Arial" w:hAnsi="Arial" w:cs="Arial"/>
                <w:sz w:val="20"/>
                <w:szCs w:val="20"/>
              </w:rPr>
            </w:pPr>
            <w:r>
              <w:rPr>
                <w:rFonts w:ascii="Arial" w:hAnsi="Arial" w:cs="Arial"/>
                <w:sz w:val="20"/>
                <w:szCs w:val="20"/>
              </w:rPr>
              <w:t>Art. 3 ust. 2 pkt. 3</w:t>
            </w:r>
          </w:p>
        </w:tc>
        <w:tc>
          <w:tcPr>
            <w:tcW w:w="4634" w:type="dxa"/>
          </w:tcPr>
          <w:p w14:paraId="42B99D20" w14:textId="77777777" w:rsidR="00D93C06" w:rsidRDefault="00D93C06" w:rsidP="00995780">
            <w:pPr>
              <w:pStyle w:val="Default"/>
              <w:rPr>
                <w:rFonts w:ascii="Arial" w:hAnsi="Arial" w:cs="Arial"/>
                <w:sz w:val="20"/>
                <w:szCs w:val="20"/>
              </w:rPr>
            </w:pPr>
            <w:r>
              <w:rPr>
                <w:rFonts w:ascii="Arial" w:hAnsi="Arial" w:cs="Arial"/>
                <w:sz w:val="20"/>
                <w:szCs w:val="20"/>
              </w:rPr>
              <w:t>Propozycja zmiany zapisu na:</w:t>
            </w:r>
          </w:p>
          <w:p w14:paraId="65CDB821" w14:textId="77777777" w:rsidR="00D93C06" w:rsidRPr="001A3341" w:rsidRDefault="00D93C06" w:rsidP="00995780">
            <w:pPr>
              <w:pStyle w:val="Default"/>
              <w:numPr>
                <w:ilvl w:val="0"/>
                <w:numId w:val="1"/>
              </w:numPr>
              <w:ind w:left="447" w:hanging="283"/>
              <w:rPr>
                <w:rFonts w:ascii="Arial" w:hAnsi="Arial" w:cs="Arial"/>
                <w:b/>
                <w:sz w:val="20"/>
                <w:szCs w:val="20"/>
              </w:rPr>
            </w:pPr>
            <w:r w:rsidRPr="001A3341">
              <w:rPr>
                <w:rFonts w:ascii="Arial" w:hAnsi="Arial" w:cs="Arial"/>
                <w:b/>
                <w:sz w:val="20"/>
                <w:szCs w:val="20"/>
              </w:rPr>
              <w:t>Nazwę taksonu (rodzaju lub gatunku)</w:t>
            </w:r>
          </w:p>
          <w:p w14:paraId="201DAC39" w14:textId="77777777" w:rsidR="00D93C06" w:rsidRPr="004D0890" w:rsidRDefault="00D93C06" w:rsidP="00995780">
            <w:pPr>
              <w:pStyle w:val="Default"/>
              <w:rPr>
                <w:rFonts w:ascii="Arial" w:hAnsi="Arial" w:cs="Arial"/>
                <w:sz w:val="20"/>
                <w:szCs w:val="20"/>
              </w:rPr>
            </w:pPr>
            <w:r>
              <w:rPr>
                <w:rFonts w:ascii="Arial" w:hAnsi="Arial" w:cs="Arial"/>
                <w:sz w:val="20"/>
                <w:szCs w:val="20"/>
              </w:rPr>
              <w:t xml:space="preserve">-  uwagi na fakt, iż dla wielu osób </w:t>
            </w:r>
            <w:r w:rsidRPr="004D0890">
              <w:rPr>
                <w:rFonts w:ascii="Calibri" w:eastAsia="Calibri" w:hAnsi="Calibri"/>
              </w:rPr>
              <w:t xml:space="preserve"> </w:t>
            </w:r>
            <w:r w:rsidRPr="004D0890">
              <w:rPr>
                <w:rFonts w:ascii="Arial" w:hAnsi="Arial" w:cs="Arial"/>
                <w:sz w:val="20"/>
                <w:szCs w:val="20"/>
              </w:rPr>
              <w:t xml:space="preserve">trudnym jest określenie konkretnego gatunku np. w rodzaju </w:t>
            </w:r>
            <w:proofErr w:type="spellStart"/>
            <w:r w:rsidRPr="004D0890">
              <w:rPr>
                <w:rFonts w:ascii="Arial" w:hAnsi="Arial" w:cs="Arial"/>
                <w:sz w:val="20"/>
                <w:szCs w:val="20"/>
              </w:rPr>
              <w:t>rdestowiec</w:t>
            </w:r>
            <w:proofErr w:type="spellEnd"/>
            <w:r w:rsidRPr="004D0890">
              <w:rPr>
                <w:rFonts w:ascii="Arial" w:hAnsi="Arial" w:cs="Arial"/>
                <w:sz w:val="20"/>
                <w:szCs w:val="20"/>
              </w:rPr>
              <w:t xml:space="preserve"> czy barszcz. W zgłoszeniu wystarczy </w:t>
            </w:r>
            <w:r w:rsidRPr="004D0890">
              <w:rPr>
                <w:rFonts w:ascii="Arial" w:hAnsi="Arial" w:cs="Arial"/>
                <w:sz w:val="20"/>
                <w:szCs w:val="20"/>
              </w:rPr>
              <w:lastRenderedPageBreak/>
              <w:t>wskazać tylko nazwą rodzajową i w tedy dokument w odniesieniu do zapisów analizowanej ustawy posiada ważność pod względem formalnym.</w:t>
            </w:r>
          </w:p>
          <w:p w14:paraId="2D64BF34" w14:textId="77777777" w:rsidR="00D93C06" w:rsidRPr="00E70630" w:rsidRDefault="00D93C06" w:rsidP="00995780">
            <w:pPr>
              <w:pStyle w:val="Default"/>
              <w:rPr>
                <w:rFonts w:ascii="Arial" w:hAnsi="Arial" w:cs="Arial"/>
                <w:sz w:val="20"/>
                <w:szCs w:val="20"/>
              </w:rPr>
            </w:pPr>
          </w:p>
        </w:tc>
        <w:tc>
          <w:tcPr>
            <w:tcW w:w="4562" w:type="dxa"/>
          </w:tcPr>
          <w:p w14:paraId="0D080616" w14:textId="3672425A" w:rsidR="00D93C06" w:rsidRPr="00EF2008" w:rsidRDefault="00D93C06" w:rsidP="00995780">
            <w:pPr>
              <w:rPr>
                <w:rFonts w:ascii="Arial" w:hAnsi="Arial" w:cs="Arial"/>
                <w:b/>
                <w:sz w:val="20"/>
                <w:szCs w:val="20"/>
              </w:rPr>
            </w:pPr>
            <w:r w:rsidRPr="00EF2008">
              <w:rPr>
                <w:rFonts w:ascii="Arial" w:hAnsi="Arial" w:cs="Arial"/>
                <w:b/>
                <w:sz w:val="20"/>
                <w:szCs w:val="20"/>
              </w:rPr>
              <w:lastRenderedPageBreak/>
              <w:t>Uwaga nieuwzględniona</w:t>
            </w:r>
          </w:p>
        </w:tc>
      </w:tr>
      <w:tr w:rsidR="00D93C06" w:rsidRPr="00E70630" w14:paraId="300CD1B6" w14:textId="77777777" w:rsidTr="00DA4ABF">
        <w:tc>
          <w:tcPr>
            <w:tcW w:w="635" w:type="dxa"/>
            <w:vMerge w:val="restart"/>
          </w:tcPr>
          <w:p w14:paraId="1DB92728" w14:textId="35A40C44" w:rsidR="00D93C06" w:rsidRDefault="0084163F" w:rsidP="00995780">
            <w:pPr>
              <w:rPr>
                <w:rFonts w:ascii="Arial" w:hAnsi="Arial" w:cs="Arial"/>
                <w:sz w:val="20"/>
                <w:szCs w:val="20"/>
              </w:rPr>
            </w:pPr>
            <w:r>
              <w:rPr>
                <w:rFonts w:ascii="Arial" w:hAnsi="Arial" w:cs="Arial"/>
                <w:sz w:val="20"/>
                <w:szCs w:val="20"/>
              </w:rPr>
              <w:t>136</w:t>
            </w:r>
          </w:p>
          <w:p w14:paraId="631FE2D9" w14:textId="77777777" w:rsidR="0084163F" w:rsidRDefault="0084163F" w:rsidP="00995780">
            <w:pPr>
              <w:rPr>
                <w:rFonts w:ascii="Arial" w:hAnsi="Arial" w:cs="Arial"/>
                <w:sz w:val="20"/>
                <w:szCs w:val="20"/>
              </w:rPr>
            </w:pPr>
          </w:p>
          <w:p w14:paraId="594E9D4F" w14:textId="77777777" w:rsidR="0084163F" w:rsidRDefault="0084163F" w:rsidP="00995780">
            <w:pPr>
              <w:rPr>
                <w:rFonts w:ascii="Arial" w:hAnsi="Arial" w:cs="Arial"/>
                <w:sz w:val="20"/>
                <w:szCs w:val="20"/>
              </w:rPr>
            </w:pPr>
          </w:p>
          <w:p w14:paraId="37F5D0EB" w14:textId="77777777" w:rsidR="0084163F" w:rsidRDefault="0084163F" w:rsidP="00995780">
            <w:pPr>
              <w:rPr>
                <w:rFonts w:ascii="Arial" w:hAnsi="Arial" w:cs="Arial"/>
                <w:sz w:val="20"/>
                <w:szCs w:val="20"/>
              </w:rPr>
            </w:pPr>
          </w:p>
          <w:p w14:paraId="6C5C8C74" w14:textId="77777777" w:rsidR="0084163F" w:rsidRDefault="0084163F" w:rsidP="00995780">
            <w:pPr>
              <w:rPr>
                <w:rFonts w:ascii="Arial" w:hAnsi="Arial" w:cs="Arial"/>
                <w:sz w:val="20"/>
                <w:szCs w:val="20"/>
              </w:rPr>
            </w:pPr>
          </w:p>
          <w:p w14:paraId="35852A1D" w14:textId="77777777" w:rsidR="0084163F" w:rsidRDefault="0084163F" w:rsidP="00995780">
            <w:pPr>
              <w:rPr>
                <w:rFonts w:ascii="Arial" w:hAnsi="Arial" w:cs="Arial"/>
                <w:sz w:val="20"/>
                <w:szCs w:val="20"/>
              </w:rPr>
            </w:pPr>
          </w:p>
          <w:p w14:paraId="50AD6AA2" w14:textId="77777777" w:rsidR="0084163F" w:rsidRDefault="0084163F" w:rsidP="00995780">
            <w:pPr>
              <w:rPr>
                <w:rFonts w:ascii="Arial" w:hAnsi="Arial" w:cs="Arial"/>
                <w:sz w:val="20"/>
                <w:szCs w:val="20"/>
              </w:rPr>
            </w:pPr>
          </w:p>
          <w:p w14:paraId="27E0A95C" w14:textId="77777777" w:rsidR="0084163F" w:rsidRDefault="0084163F" w:rsidP="00995780">
            <w:pPr>
              <w:rPr>
                <w:rFonts w:ascii="Arial" w:hAnsi="Arial" w:cs="Arial"/>
                <w:sz w:val="20"/>
                <w:szCs w:val="20"/>
              </w:rPr>
            </w:pPr>
          </w:p>
          <w:p w14:paraId="70CE0676" w14:textId="77777777" w:rsidR="0084163F" w:rsidRDefault="0084163F" w:rsidP="00995780">
            <w:pPr>
              <w:rPr>
                <w:rFonts w:ascii="Arial" w:hAnsi="Arial" w:cs="Arial"/>
                <w:sz w:val="20"/>
                <w:szCs w:val="20"/>
              </w:rPr>
            </w:pPr>
          </w:p>
          <w:p w14:paraId="2ADAC71E" w14:textId="77777777" w:rsidR="0084163F" w:rsidRDefault="0084163F" w:rsidP="00995780">
            <w:pPr>
              <w:rPr>
                <w:rFonts w:ascii="Arial" w:hAnsi="Arial" w:cs="Arial"/>
                <w:sz w:val="20"/>
                <w:szCs w:val="20"/>
              </w:rPr>
            </w:pPr>
          </w:p>
          <w:p w14:paraId="26159341" w14:textId="77777777" w:rsidR="0084163F" w:rsidRDefault="0084163F" w:rsidP="00995780">
            <w:pPr>
              <w:rPr>
                <w:rFonts w:ascii="Arial" w:hAnsi="Arial" w:cs="Arial"/>
                <w:sz w:val="20"/>
                <w:szCs w:val="20"/>
              </w:rPr>
            </w:pPr>
          </w:p>
          <w:p w14:paraId="24BEF7C9" w14:textId="77777777" w:rsidR="0084163F" w:rsidRDefault="0084163F" w:rsidP="00995780">
            <w:pPr>
              <w:rPr>
                <w:rFonts w:ascii="Arial" w:hAnsi="Arial" w:cs="Arial"/>
                <w:sz w:val="20"/>
                <w:szCs w:val="20"/>
              </w:rPr>
            </w:pPr>
          </w:p>
          <w:p w14:paraId="4D34A552" w14:textId="77777777" w:rsidR="0084163F" w:rsidRDefault="0084163F" w:rsidP="00995780">
            <w:pPr>
              <w:rPr>
                <w:rFonts w:ascii="Arial" w:hAnsi="Arial" w:cs="Arial"/>
                <w:sz w:val="20"/>
                <w:szCs w:val="20"/>
              </w:rPr>
            </w:pPr>
          </w:p>
          <w:p w14:paraId="77B729AE" w14:textId="77777777" w:rsidR="0084163F" w:rsidRDefault="0084163F" w:rsidP="00995780">
            <w:pPr>
              <w:rPr>
                <w:rFonts w:ascii="Arial" w:hAnsi="Arial" w:cs="Arial"/>
                <w:sz w:val="20"/>
                <w:szCs w:val="20"/>
              </w:rPr>
            </w:pPr>
          </w:p>
          <w:p w14:paraId="48C6F1D2" w14:textId="77777777" w:rsidR="0084163F" w:rsidRDefault="0084163F" w:rsidP="00995780">
            <w:pPr>
              <w:rPr>
                <w:rFonts w:ascii="Arial" w:hAnsi="Arial" w:cs="Arial"/>
                <w:sz w:val="20"/>
                <w:szCs w:val="20"/>
              </w:rPr>
            </w:pPr>
          </w:p>
          <w:p w14:paraId="1337D7A3" w14:textId="77777777" w:rsidR="0084163F" w:rsidRDefault="0084163F" w:rsidP="00995780">
            <w:pPr>
              <w:rPr>
                <w:rFonts w:ascii="Arial" w:hAnsi="Arial" w:cs="Arial"/>
                <w:sz w:val="20"/>
                <w:szCs w:val="20"/>
              </w:rPr>
            </w:pPr>
          </w:p>
          <w:p w14:paraId="60585397" w14:textId="77777777" w:rsidR="0084163F" w:rsidRDefault="0084163F" w:rsidP="00995780">
            <w:pPr>
              <w:rPr>
                <w:rFonts w:ascii="Arial" w:hAnsi="Arial" w:cs="Arial"/>
                <w:sz w:val="20"/>
                <w:szCs w:val="20"/>
              </w:rPr>
            </w:pPr>
          </w:p>
          <w:p w14:paraId="378BBDB8" w14:textId="77777777" w:rsidR="0084163F" w:rsidRDefault="0084163F" w:rsidP="00995780">
            <w:pPr>
              <w:rPr>
                <w:rFonts w:ascii="Arial" w:hAnsi="Arial" w:cs="Arial"/>
                <w:sz w:val="20"/>
                <w:szCs w:val="20"/>
              </w:rPr>
            </w:pPr>
            <w:r>
              <w:rPr>
                <w:rFonts w:ascii="Arial" w:hAnsi="Arial" w:cs="Arial"/>
                <w:sz w:val="20"/>
                <w:szCs w:val="20"/>
              </w:rPr>
              <w:t>137</w:t>
            </w:r>
          </w:p>
          <w:p w14:paraId="41839EBD" w14:textId="77777777" w:rsidR="0084163F" w:rsidRDefault="0084163F" w:rsidP="00995780">
            <w:pPr>
              <w:rPr>
                <w:rFonts w:ascii="Arial" w:hAnsi="Arial" w:cs="Arial"/>
                <w:sz w:val="20"/>
                <w:szCs w:val="20"/>
              </w:rPr>
            </w:pPr>
          </w:p>
          <w:p w14:paraId="716D9FE9" w14:textId="77777777" w:rsidR="0084163F" w:rsidRDefault="0084163F" w:rsidP="00995780">
            <w:pPr>
              <w:rPr>
                <w:rFonts w:ascii="Arial" w:hAnsi="Arial" w:cs="Arial"/>
                <w:sz w:val="20"/>
                <w:szCs w:val="20"/>
              </w:rPr>
            </w:pPr>
          </w:p>
          <w:p w14:paraId="159C9307" w14:textId="77777777" w:rsidR="0084163F" w:rsidRDefault="0084163F" w:rsidP="00995780">
            <w:pPr>
              <w:rPr>
                <w:rFonts w:ascii="Arial" w:hAnsi="Arial" w:cs="Arial"/>
                <w:sz w:val="20"/>
                <w:szCs w:val="20"/>
              </w:rPr>
            </w:pPr>
          </w:p>
          <w:p w14:paraId="32C11DE1" w14:textId="77777777" w:rsidR="0084163F" w:rsidRDefault="0084163F" w:rsidP="00995780">
            <w:pPr>
              <w:rPr>
                <w:rFonts w:ascii="Arial" w:hAnsi="Arial" w:cs="Arial"/>
                <w:sz w:val="20"/>
                <w:szCs w:val="20"/>
              </w:rPr>
            </w:pPr>
            <w:r>
              <w:rPr>
                <w:rFonts w:ascii="Arial" w:hAnsi="Arial" w:cs="Arial"/>
                <w:sz w:val="20"/>
                <w:szCs w:val="20"/>
              </w:rPr>
              <w:t>138</w:t>
            </w:r>
          </w:p>
          <w:p w14:paraId="71776A23" w14:textId="77777777" w:rsidR="0084163F" w:rsidRDefault="0084163F" w:rsidP="00995780">
            <w:pPr>
              <w:rPr>
                <w:rFonts w:ascii="Arial" w:hAnsi="Arial" w:cs="Arial"/>
                <w:sz w:val="20"/>
                <w:szCs w:val="20"/>
              </w:rPr>
            </w:pPr>
          </w:p>
          <w:p w14:paraId="0D2FADF7" w14:textId="77777777" w:rsidR="0084163F" w:rsidRDefault="0084163F" w:rsidP="00995780">
            <w:pPr>
              <w:rPr>
                <w:rFonts w:ascii="Arial" w:hAnsi="Arial" w:cs="Arial"/>
                <w:sz w:val="20"/>
                <w:szCs w:val="20"/>
              </w:rPr>
            </w:pPr>
          </w:p>
          <w:p w14:paraId="793189E9" w14:textId="77777777" w:rsidR="0084163F" w:rsidRDefault="0084163F" w:rsidP="00995780">
            <w:pPr>
              <w:rPr>
                <w:rFonts w:ascii="Arial" w:hAnsi="Arial" w:cs="Arial"/>
                <w:sz w:val="20"/>
                <w:szCs w:val="20"/>
              </w:rPr>
            </w:pPr>
          </w:p>
          <w:p w14:paraId="7C849DC9" w14:textId="77777777" w:rsidR="0084163F" w:rsidRDefault="0084163F" w:rsidP="00995780">
            <w:pPr>
              <w:rPr>
                <w:rFonts w:ascii="Arial" w:hAnsi="Arial" w:cs="Arial"/>
                <w:sz w:val="20"/>
                <w:szCs w:val="20"/>
              </w:rPr>
            </w:pPr>
          </w:p>
          <w:p w14:paraId="704F941A" w14:textId="06A628D3" w:rsidR="0084163F" w:rsidRPr="00E70630" w:rsidRDefault="0084163F" w:rsidP="00995780">
            <w:pPr>
              <w:rPr>
                <w:rFonts w:ascii="Arial" w:hAnsi="Arial" w:cs="Arial"/>
                <w:sz w:val="20"/>
                <w:szCs w:val="20"/>
              </w:rPr>
            </w:pPr>
            <w:r>
              <w:rPr>
                <w:rFonts w:ascii="Arial" w:hAnsi="Arial" w:cs="Arial"/>
                <w:sz w:val="20"/>
                <w:szCs w:val="20"/>
              </w:rPr>
              <w:t>139</w:t>
            </w:r>
          </w:p>
        </w:tc>
        <w:tc>
          <w:tcPr>
            <w:tcW w:w="2483" w:type="dxa"/>
            <w:vMerge w:val="restart"/>
          </w:tcPr>
          <w:p w14:paraId="37F195CB" w14:textId="77777777" w:rsidR="00D93C06" w:rsidRPr="00E70630" w:rsidRDefault="00D93C06" w:rsidP="00995780">
            <w:pPr>
              <w:jc w:val="right"/>
              <w:rPr>
                <w:rFonts w:ascii="Arial" w:hAnsi="Arial" w:cs="Arial"/>
                <w:sz w:val="20"/>
                <w:szCs w:val="20"/>
              </w:rPr>
            </w:pPr>
          </w:p>
        </w:tc>
        <w:tc>
          <w:tcPr>
            <w:tcW w:w="1680" w:type="dxa"/>
          </w:tcPr>
          <w:p w14:paraId="4A0C5966" w14:textId="77777777" w:rsidR="00D93C06" w:rsidRDefault="00D93C06" w:rsidP="00995780">
            <w:pPr>
              <w:tabs>
                <w:tab w:val="left" w:pos="1230"/>
              </w:tabs>
              <w:rPr>
                <w:rFonts w:ascii="Arial" w:hAnsi="Arial" w:cs="Arial"/>
                <w:sz w:val="20"/>
                <w:szCs w:val="20"/>
              </w:rPr>
            </w:pPr>
            <w:r>
              <w:rPr>
                <w:rFonts w:ascii="Arial" w:hAnsi="Arial" w:cs="Arial"/>
                <w:sz w:val="20"/>
                <w:szCs w:val="20"/>
              </w:rPr>
              <w:t>Art. 3 ust. 2 pkt. 4</w:t>
            </w:r>
          </w:p>
        </w:tc>
        <w:tc>
          <w:tcPr>
            <w:tcW w:w="4634" w:type="dxa"/>
          </w:tcPr>
          <w:p w14:paraId="56CE70ED" w14:textId="77777777" w:rsidR="00D93C06" w:rsidRDefault="00D93C06" w:rsidP="00995780">
            <w:pPr>
              <w:pStyle w:val="Default"/>
              <w:rPr>
                <w:rFonts w:ascii="Arial" w:hAnsi="Arial" w:cs="Arial"/>
                <w:sz w:val="20"/>
                <w:szCs w:val="20"/>
              </w:rPr>
            </w:pPr>
            <w:r>
              <w:rPr>
                <w:rFonts w:ascii="Arial" w:hAnsi="Arial" w:cs="Arial"/>
                <w:sz w:val="20"/>
                <w:szCs w:val="20"/>
              </w:rPr>
              <w:t>Propozycja zmiany zapisu na:</w:t>
            </w:r>
          </w:p>
          <w:p w14:paraId="48CF09E4" w14:textId="77777777" w:rsidR="00D93C06" w:rsidRPr="004D0890" w:rsidRDefault="00D93C06" w:rsidP="00995780">
            <w:pPr>
              <w:pStyle w:val="Default"/>
              <w:rPr>
                <w:rFonts w:ascii="Arial" w:hAnsi="Arial" w:cs="Arial"/>
                <w:i/>
                <w:sz w:val="20"/>
                <w:szCs w:val="20"/>
              </w:rPr>
            </w:pPr>
            <w:r w:rsidRPr="001A3341">
              <w:rPr>
                <w:rFonts w:ascii="Arial" w:hAnsi="Arial" w:cs="Arial"/>
                <w:b/>
                <w:sz w:val="20"/>
                <w:szCs w:val="20"/>
              </w:rPr>
              <w:t>4) liczbę osobników lub powierzchnię stanowiska, o ile jest to możliwe</w:t>
            </w:r>
            <w:r w:rsidRPr="004D0890">
              <w:rPr>
                <w:rFonts w:ascii="Arial" w:hAnsi="Arial" w:cs="Arial"/>
                <w:i/>
                <w:sz w:val="20"/>
                <w:szCs w:val="20"/>
              </w:rPr>
              <w:t>;</w:t>
            </w:r>
          </w:p>
          <w:p w14:paraId="49BB48D8" w14:textId="77777777" w:rsidR="00D93C06" w:rsidRPr="004D0890" w:rsidRDefault="00D93C06" w:rsidP="00995780">
            <w:pPr>
              <w:pStyle w:val="Default"/>
              <w:rPr>
                <w:rFonts w:ascii="Arial" w:hAnsi="Arial" w:cs="Arial"/>
                <w:sz w:val="20"/>
                <w:szCs w:val="20"/>
              </w:rPr>
            </w:pPr>
            <w:r w:rsidRPr="001A3341">
              <w:rPr>
                <w:rFonts w:ascii="Arial" w:hAnsi="Arial" w:cs="Arial"/>
                <w:sz w:val="20"/>
                <w:szCs w:val="20"/>
                <w:u w:val="single"/>
              </w:rPr>
              <w:t>Uzasadnienie</w:t>
            </w:r>
            <w:r w:rsidRPr="004D0890">
              <w:rPr>
                <w:rFonts w:ascii="Arial" w:hAnsi="Arial" w:cs="Arial"/>
                <w:sz w:val="20"/>
                <w:szCs w:val="20"/>
              </w:rPr>
              <w:t xml:space="preserve">: pojęcie osobnik (choć z biologicznego punktu widzenie niejednoznaczne) zdaje się być właściwsze, gdyż w równym stopniu używane jest w stosunku do roślin i zwierząt. </w:t>
            </w:r>
            <w:proofErr w:type="spellStart"/>
            <w:r w:rsidRPr="004D0890">
              <w:rPr>
                <w:rFonts w:ascii="Arial" w:hAnsi="Arial" w:cs="Arial"/>
                <w:sz w:val="20"/>
                <w:szCs w:val="20"/>
              </w:rPr>
              <w:t>Pojecie</w:t>
            </w:r>
            <w:proofErr w:type="spellEnd"/>
            <w:r w:rsidRPr="004D0890">
              <w:rPr>
                <w:rFonts w:ascii="Arial" w:hAnsi="Arial" w:cs="Arial"/>
                <w:sz w:val="20"/>
                <w:szCs w:val="20"/>
              </w:rPr>
              <w:t xml:space="preserve"> </w:t>
            </w:r>
            <w:r w:rsidRPr="004D0890">
              <w:rPr>
                <w:rFonts w:ascii="Arial" w:hAnsi="Arial" w:cs="Arial"/>
                <w:i/>
                <w:sz w:val="20"/>
                <w:szCs w:val="20"/>
              </w:rPr>
              <w:t xml:space="preserve">okaz </w:t>
            </w:r>
            <w:r w:rsidRPr="004D0890">
              <w:rPr>
                <w:rFonts w:ascii="Arial" w:hAnsi="Arial" w:cs="Arial"/>
                <w:sz w:val="20"/>
                <w:szCs w:val="20"/>
              </w:rPr>
              <w:t xml:space="preserve">częściej używane jest w przypadku charakterystyki/analizy danego indywidualnego osobnika lub badanej populacji osobników analizowanych np. biometrycznie. W przypadku roślin (np. </w:t>
            </w:r>
            <w:proofErr w:type="spellStart"/>
            <w:r w:rsidRPr="004D0890">
              <w:rPr>
                <w:rFonts w:ascii="Arial" w:hAnsi="Arial" w:cs="Arial"/>
                <w:sz w:val="20"/>
                <w:szCs w:val="20"/>
              </w:rPr>
              <w:t>kolczurki</w:t>
            </w:r>
            <w:proofErr w:type="spellEnd"/>
            <w:r w:rsidRPr="004D0890">
              <w:rPr>
                <w:rFonts w:ascii="Arial" w:hAnsi="Arial" w:cs="Arial"/>
                <w:sz w:val="20"/>
                <w:szCs w:val="20"/>
              </w:rPr>
              <w:t xml:space="preserve"> klapowanej) łatwiejsze jest oszacowanie powierzchni zajętej przez stanowisko. Powierzchnia stanowi również informację bardziej użyteczną np. w kontekście planowania zwalczania/eliminacji.</w:t>
            </w:r>
          </w:p>
          <w:p w14:paraId="30E65837" w14:textId="77777777" w:rsidR="00D93C06" w:rsidRDefault="00D93C06" w:rsidP="00995780">
            <w:pPr>
              <w:pStyle w:val="Default"/>
              <w:rPr>
                <w:rFonts w:ascii="Arial" w:hAnsi="Arial" w:cs="Arial"/>
                <w:sz w:val="20"/>
                <w:szCs w:val="20"/>
              </w:rPr>
            </w:pPr>
          </w:p>
        </w:tc>
        <w:tc>
          <w:tcPr>
            <w:tcW w:w="4562" w:type="dxa"/>
          </w:tcPr>
          <w:p w14:paraId="0FD31657" w14:textId="360B9C40" w:rsidR="00D93C06" w:rsidRPr="00EF2008" w:rsidRDefault="00D93C06" w:rsidP="00995780">
            <w:pPr>
              <w:rPr>
                <w:rFonts w:ascii="Arial" w:hAnsi="Arial" w:cs="Arial"/>
                <w:b/>
                <w:sz w:val="20"/>
                <w:szCs w:val="20"/>
              </w:rPr>
            </w:pPr>
            <w:r w:rsidRPr="00EF2008">
              <w:rPr>
                <w:rFonts w:ascii="Arial" w:hAnsi="Arial" w:cs="Arial"/>
                <w:b/>
                <w:sz w:val="20"/>
                <w:szCs w:val="20"/>
              </w:rPr>
              <w:t>Uwaga uwzględniona</w:t>
            </w:r>
          </w:p>
        </w:tc>
      </w:tr>
      <w:tr w:rsidR="00D93C06" w:rsidRPr="00E70630" w14:paraId="02711DAA" w14:textId="77777777" w:rsidTr="00DA4ABF">
        <w:tc>
          <w:tcPr>
            <w:tcW w:w="635" w:type="dxa"/>
            <w:vMerge/>
          </w:tcPr>
          <w:p w14:paraId="76D5FF3E" w14:textId="77777777" w:rsidR="00D93C06" w:rsidRPr="00E70630" w:rsidRDefault="00D93C06" w:rsidP="00995780">
            <w:pPr>
              <w:rPr>
                <w:rFonts w:ascii="Arial" w:hAnsi="Arial" w:cs="Arial"/>
                <w:sz w:val="20"/>
                <w:szCs w:val="20"/>
              </w:rPr>
            </w:pPr>
          </w:p>
        </w:tc>
        <w:tc>
          <w:tcPr>
            <w:tcW w:w="2483" w:type="dxa"/>
            <w:vMerge/>
          </w:tcPr>
          <w:p w14:paraId="0AADDC59" w14:textId="77777777" w:rsidR="00D93C06" w:rsidRPr="00E70630" w:rsidRDefault="00D93C06" w:rsidP="00995780">
            <w:pPr>
              <w:jc w:val="right"/>
              <w:rPr>
                <w:rFonts w:ascii="Arial" w:hAnsi="Arial" w:cs="Arial"/>
                <w:sz w:val="20"/>
                <w:szCs w:val="20"/>
              </w:rPr>
            </w:pPr>
          </w:p>
        </w:tc>
        <w:tc>
          <w:tcPr>
            <w:tcW w:w="1680" w:type="dxa"/>
          </w:tcPr>
          <w:p w14:paraId="4AEAE852" w14:textId="77777777" w:rsidR="00D93C06" w:rsidRDefault="00D93C06" w:rsidP="00995780">
            <w:pPr>
              <w:tabs>
                <w:tab w:val="left" w:pos="1230"/>
              </w:tabs>
              <w:rPr>
                <w:rFonts w:ascii="Arial" w:hAnsi="Arial" w:cs="Arial"/>
                <w:sz w:val="20"/>
                <w:szCs w:val="20"/>
              </w:rPr>
            </w:pPr>
            <w:r>
              <w:rPr>
                <w:rFonts w:ascii="Arial" w:hAnsi="Arial" w:cs="Arial"/>
                <w:sz w:val="20"/>
                <w:szCs w:val="20"/>
              </w:rPr>
              <w:t>Art. 4 ust. 2 pkt. 1</w:t>
            </w:r>
          </w:p>
        </w:tc>
        <w:tc>
          <w:tcPr>
            <w:tcW w:w="4634" w:type="dxa"/>
          </w:tcPr>
          <w:p w14:paraId="30DF6F27" w14:textId="77777777" w:rsidR="00D93C06" w:rsidRDefault="00D93C06" w:rsidP="00995780">
            <w:pPr>
              <w:pStyle w:val="Default"/>
              <w:rPr>
                <w:rFonts w:ascii="Arial" w:hAnsi="Arial" w:cs="Arial"/>
                <w:sz w:val="20"/>
                <w:szCs w:val="20"/>
              </w:rPr>
            </w:pPr>
            <w:r>
              <w:rPr>
                <w:rFonts w:ascii="Arial" w:hAnsi="Arial" w:cs="Arial"/>
                <w:sz w:val="20"/>
                <w:szCs w:val="20"/>
              </w:rPr>
              <w:t>Propozycja zmiany zapisu na:</w:t>
            </w:r>
          </w:p>
          <w:p w14:paraId="06B7EB16" w14:textId="77777777" w:rsidR="00D93C06" w:rsidRPr="00DB1050" w:rsidRDefault="00D93C06" w:rsidP="00995780">
            <w:pPr>
              <w:pStyle w:val="Default"/>
              <w:rPr>
                <w:rFonts w:ascii="Arial" w:hAnsi="Arial" w:cs="Arial"/>
                <w:b/>
                <w:sz w:val="20"/>
                <w:szCs w:val="20"/>
              </w:rPr>
            </w:pPr>
            <w:r w:rsidRPr="00DB1050">
              <w:rPr>
                <w:rFonts w:ascii="Arial" w:hAnsi="Arial" w:cs="Arial"/>
                <w:b/>
                <w:sz w:val="20"/>
                <w:szCs w:val="20"/>
              </w:rPr>
              <w:t>1) nazwę taksonu (rodzaju lub gatunku);</w:t>
            </w:r>
          </w:p>
          <w:p w14:paraId="58C25C25" w14:textId="77777777" w:rsidR="00D93C06" w:rsidRPr="00DB1050" w:rsidRDefault="00D93C06" w:rsidP="00995780">
            <w:pPr>
              <w:pStyle w:val="Default"/>
              <w:rPr>
                <w:rFonts w:ascii="Arial" w:hAnsi="Arial" w:cs="Arial"/>
                <w:sz w:val="20"/>
                <w:szCs w:val="20"/>
              </w:rPr>
            </w:pPr>
            <w:r w:rsidRPr="00DB1050">
              <w:rPr>
                <w:rFonts w:ascii="Arial" w:hAnsi="Arial" w:cs="Arial"/>
                <w:sz w:val="20"/>
                <w:szCs w:val="20"/>
                <w:u w:val="single"/>
              </w:rPr>
              <w:t>Uzasadnienie:</w:t>
            </w:r>
            <w:r w:rsidRPr="00DB1050">
              <w:rPr>
                <w:rFonts w:ascii="Arial" w:hAnsi="Arial" w:cs="Arial"/>
                <w:sz w:val="20"/>
                <w:szCs w:val="20"/>
              </w:rPr>
              <w:t xml:space="preserve"> jak dla Art. 3. Ust. 2. pkt. 3.</w:t>
            </w:r>
          </w:p>
          <w:p w14:paraId="3355D747" w14:textId="77777777" w:rsidR="00D93C06" w:rsidRDefault="00D93C06" w:rsidP="00995780">
            <w:pPr>
              <w:pStyle w:val="Default"/>
              <w:rPr>
                <w:rFonts w:ascii="Arial" w:hAnsi="Arial" w:cs="Arial"/>
                <w:sz w:val="20"/>
                <w:szCs w:val="20"/>
              </w:rPr>
            </w:pPr>
          </w:p>
        </w:tc>
        <w:tc>
          <w:tcPr>
            <w:tcW w:w="4562" w:type="dxa"/>
          </w:tcPr>
          <w:p w14:paraId="7F307E7A" w14:textId="67AAF50F" w:rsidR="00D93C06" w:rsidRPr="00E70630" w:rsidRDefault="00D93C06" w:rsidP="00995780">
            <w:pPr>
              <w:rPr>
                <w:rFonts w:ascii="Arial" w:hAnsi="Arial" w:cs="Arial"/>
                <w:sz w:val="20"/>
                <w:szCs w:val="20"/>
              </w:rPr>
            </w:pPr>
            <w:r w:rsidRPr="00EF2008">
              <w:rPr>
                <w:rFonts w:ascii="Arial" w:hAnsi="Arial" w:cs="Arial"/>
                <w:b/>
                <w:sz w:val="20"/>
                <w:szCs w:val="20"/>
              </w:rPr>
              <w:t xml:space="preserve">Uwaga </w:t>
            </w:r>
            <w:r>
              <w:rPr>
                <w:rFonts w:ascii="Arial" w:hAnsi="Arial" w:cs="Arial"/>
                <w:b/>
                <w:sz w:val="20"/>
                <w:szCs w:val="20"/>
              </w:rPr>
              <w:t>nie</w:t>
            </w:r>
            <w:r w:rsidRPr="00EF2008">
              <w:rPr>
                <w:rFonts w:ascii="Arial" w:hAnsi="Arial" w:cs="Arial"/>
                <w:b/>
                <w:sz w:val="20"/>
                <w:szCs w:val="20"/>
              </w:rPr>
              <w:t>uwzględniona</w:t>
            </w:r>
          </w:p>
        </w:tc>
      </w:tr>
      <w:tr w:rsidR="00D93C06" w:rsidRPr="00E70630" w14:paraId="34E213C2" w14:textId="77777777" w:rsidTr="00DA4ABF">
        <w:tc>
          <w:tcPr>
            <w:tcW w:w="635" w:type="dxa"/>
            <w:vMerge/>
          </w:tcPr>
          <w:p w14:paraId="488BA24D" w14:textId="77777777" w:rsidR="00D93C06" w:rsidRPr="00E70630" w:rsidRDefault="00D93C06" w:rsidP="00995780">
            <w:pPr>
              <w:rPr>
                <w:rFonts w:ascii="Arial" w:hAnsi="Arial" w:cs="Arial"/>
                <w:sz w:val="20"/>
                <w:szCs w:val="20"/>
              </w:rPr>
            </w:pPr>
          </w:p>
        </w:tc>
        <w:tc>
          <w:tcPr>
            <w:tcW w:w="2483" w:type="dxa"/>
            <w:vMerge/>
          </w:tcPr>
          <w:p w14:paraId="2FDE4FE0" w14:textId="77777777" w:rsidR="00D93C06" w:rsidRPr="00E70630" w:rsidRDefault="00D93C06" w:rsidP="00995780">
            <w:pPr>
              <w:jc w:val="right"/>
              <w:rPr>
                <w:rFonts w:ascii="Arial" w:hAnsi="Arial" w:cs="Arial"/>
                <w:sz w:val="20"/>
                <w:szCs w:val="20"/>
              </w:rPr>
            </w:pPr>
          </w:p>
        </w:tc>
        <w:tc>
          <w:tcPr>
            <w:tcW w:w="1680" w:type="dxa"/>
          </w:tcPr>
          <w:p w14:paraId="7EAAFE11" w14:textId="77777777" w:rsidR="00D93C06" w:rsidRDefault="00D93C06" w:rsidP="00995780">
            <w:pPr>
              <w:tabs>
                <w:tab w:val="left" w:pos="1230"/>
              </w:tabs>
              <w:rPr>
                <w:rFonts w:ascii="Arial" w:hAnsi="Arial" w:cs="Arial"/>
                <w:sz w:val="20"/>
                <w:szCs w:val="20"/>
              </w:rPr>
            </w:pPr>
            <w:r>
              <w:rPr>
                <w:rFonts w:ascii="Arial" w:hAnsi="Arial" w:cs="Arial"/>
                <w:sz w:val="20"/>
                <w:szCs w:val="20"/>
              </w:rPr>
              <w:t>Art. 4 ust. 2 pkt. 2</w:t>
            </w:r>
          </w:p>
        </w:tc>
        <w:tc>
          <w:tcPr>
            <w:tcW w:w="4634" w:type="dxa"/>
          </w:tcPr>
          <w:p w14:paraId="00E1CD23" w14:textId="77777777" w:rsidR="00D93C06" w:rsidRDefault="00D93C06" w:rsidP="00995780">
            <w:pPr>
              <w:pStyle w:val="Default"/>
              <w:rPr>
                <w:rFonts w:ascii="Arial" w:hAnsi="Arial" w:cs="Arial"/>
                <w:sz w:val="20"/>
                <w:szCs w:val="20"/>
              </w:rPr>
            </w:pPr>
            <w:r>
              <w:rPr>
                <w:rFonts w:ascii="Arial" w:hAnsi="Arial" w:cs="Arial"/>
                <w:sz w:val="20"/>
                <w:szCs w:val="20"/>
              </w:rPr>
              <w:t>Propozycja zmiany na:</w:t>
            </w:r>
          </w:p>
          <w:p w14:paraId="71876E09" w14:textId="77777777" w:rsidR="00D93C06" w:rsidRPr="00DB1050" w:rsidRDefault="00D93C06" w:rsidP="00995780">
            <w:pPr>
              <w:pStyle w:val="Default"/>
              <w:rPr>
                <w:rFonts w:ascii="Arial" w:hAnsi="Arial" w:cs="Arial"/>
                <w:b/>
                <w:sz w:val="20"/>
                <w:szCs w:val="20"/>
              </w:rPr>
            </w:pPr>
            <w:r w:rsidRPr="00DB1050">
              <w:rPr>
                <w:rFonts w:ascii="Arial" w:hAnsi="Arial" w:cs="Arial"/>
                <w:b/>
                <w:sz w:val="20"/>
                <w:szCs w:val="20"/>
              </w:rPr>
              <w:t>2) liczbę osobników lub powierzchnię stanowiska, o ile jest to możliwe;</w:t>
            </w:r>
          </w:p>
          <w:p w14:paraId="7395438E" w14:textId="77777777" w:rsidR="00D93C06" w:rsidRPr="00DB1050" w:rsidRDefault="00D93C06" w:rsidP="00995780">
            <w:pPr>
              <w:pStyle w:val="Default"/>
              <w:rPr>
                <w:rFonts w:ascii="Arial" w:hAnsi="Arial" w:cs="Arial"/>
                <w:sz w:val="20"/>
                <w:szCs w:val="20"/>
              </w:rPr>
            </w:pPr>
            <w:r w:rsidRPr="00DB1050">
              <w:rPr>
                <w:rFonts w:ascii="Arial" w:hAnsi="Arial" w:cs="Arial"/>
                <w:sz w:val="20"/>
                <w:szCs w:val="20"/>
                <w:u w:val="single"/>
              </w:rPr>
              <w:t>Uzasadnienie:</w:t>
            </w:r>
            <w:r w:rsidRPr="00DB1050">
              <w:rPr>
                <w:rFonts w:ascii="Arial" w:hAnsi="Arial" w:cs="Arial"/>
                <w:sz w:val="20"/>
                <w:szCs w:val="20"/>
              </w:rPr>
              <w:t xml:space="preserve"> jak dla Art. 3. Ust. 4. pkt. 3.</w:t>
            </w:r>
          </w:p>
          <w:p w14:paraId="404DA6BB" w14:textId="77777777" w:rsidR="00D93C06" w:rsidRDefault="00D93C06" w:rsidP="00995780">
            <w:pPr>
              <w:pStyle w:val="Default"/>
              <w:rPr>
                <w:rFonts w:ascii="Arial" w:hAnsi="Arial" w:cs="Arial"/>
                <w:sz w:val="20"/>
                <w:szCs w:val="20"/>
              </w:rPr>
            </w:pPr>
          </w:p>
        </w:tc>
        <w:tc>
          <w:tcPr>
            <w:tcW w:w="4562" w:type="dxa"/>
          </w:tcPr>
          <w:p w14:paraId="7E022F6B" w14:textId="664B0926" w:rsidR="00D93C06" w:rsidRPr="00E70630" w:rsidRDefault="00D93C06" w:rsidP="00995780">
            <w:pPr>
              <w:rPr>
                <w:rFonts w:ascii="Arial" w:hAnsi="Arial" w:cs="Arial"/>
                <w:sz w:val="20"/>
                <w:szCs w:val="20"/>
              </w:rPr>
            </w:pPr>
            <w:r w:rsidRPr="00EF2008">
              <w:rPr>
                <w:rFonts w:ascii="Arial" w:hAnsi="Arial" w:cs="Arial"/>
                <w:b/>
                <w:sz w:val="20"/>
                <w:szCs w:val="20"/>
              </w:rPr>
              <w:t xml:space="preserve">Uwaga </w:t>
            </w:r>
            <w:r>
              <w:rPr>
                <w:rFonts w:ascii="Arial" w:hAnsi="Arial" w:cs="Arial"/>
                <w:b/>
                <w:sz w:val="20"/>
                <w:szCs w:val="20"/>
              </w:rPr>
              <w:t>nie</w:t>
            </w:r>
            <w:r w:rsidRPr="00EF2008">
              <w:rPr>
                <w:rFonts w:ascii="Arial" w:hAnsi="Arial" w:cs="Arial"/>
                <w:b/>
                <w:sz w:val="20"/>
                <w:szCs w:val="20"/>
              </w:rPr>
              <w:t>uwzględniona</w:t>
            </w:r>
          </w:p>
        </w:tc>
      </w:tr>
      <w:tr w:rsidR="00D93C06" w:rsidRPr="00E70630" w14:paraId="32F4A92F" w14:textId="77777777" w:rsidTr="00DA4ABF">
        <w:tc>
          <w:tcPr>
            <w:tcW w:w="635" w:type="dxa"/>
            <w:vMerge/>
          </w:tcPr>
          <w:p w14:paraId="601CC4ED" w14:textId="77777777" w:rsidR="00D93C06" w:rsidRPr="00E70630" w:rsidRDefault="00D93C06" w:rsidP="00995780">
            <w:pPr>
              <w:rPr>
                <w:rFonts w:ascii="Arial" w:hAnsi="Arial" w:cs="Arial"/>
                <w:sz w:val="20"/>
                <w:szCs w:val="20"/>
              </w:rPr>
            </w:pPr>
          </w:p>
        </w:tc>
        <w:tc>
          <w:tcPr>
            <w:tcW w:w="2483" w:type="dxa"/>
            <w:vMerge/>
          </w:tcPr>
          <w:p w14:paraId="4ABBB4EE" w14:textId="77777777" w:rsidR="00D93C06" w:rsidRPr="00E70630" w:rsidRDefault="00D93C06" w:rsidP="00995780">
            <w:pPr>
              <w:jc w:val="right"/>
              <w:rPr>
                <w:rFonts w:ascii="Arial" w:hAnsi="Arial" w:cs="Arial"/>
                <w:sz w:val="20"/>
                <w:szCs w:val="20"/>
              </w:rPr>
            </w:pPr>
          </w:p>
        </w:tc>
        <w:tc>
          <w:tcPr>
            <w:tcW w:w="1680" w:type="dxa"/>
          </w:tcPr>
          <w:p w14:paraId="1E18D977" w14:textId="77777777" w:rsidR="00D93C06" w:rsidRDefault="00D93C06" w:rsidP="00995780">
            <w:pPr>
              <w:tabs>
                <w:tab w:val="left" w:pos="1230"/>
              </w:tabs>
              <w:rPr>
                <w:rFonts w:ascii="Arial" w:hAnsi="Arial" w:cs="Arial"/>
                <w:sz w:val="20"/>
                <w:szCs w:val="20"/>
              </w:rPr>
            </w:pPr>
            <w:r>
              <w:rPr>
                <w:rFonts w:ascii="Arial" w:hAnsi="Arial" w:cs="Arial"/>
                <w:sz w:val="20"/>
                <w:szCs w:val="20"/>
              </w:rPr>
              <w:t>Art. 5 ust. 4</w:t>
            </w:r>
          </w:p>
        </w:tc>
        <w:tc>
          <w:tcPr>
            <w:tcW w:w="4634" w:type="dxa"/>
          </w:tcPr>
          <w:p w14:paraId="3A5B7D40" w14:textId="77777777" w:rsidR="00D93C06" w:rsidRDefault="00D93C06" w:rsidP="00995780">
            <w:pPr>
              <w:pStyle w:val="Default"/>
              <w:rPr>
                <w:rFonts w:ascii="Arial" w:hAnsi="Arial" w:cs="Arial"/>
                <w:sz w:val="20"/>
                <w:szCs w:val="20"/>
              </w:rPr>
            </w:pPr>
            <w:r>
              <w:rPr>
                <w:rFonts w:ascii="Arial" w:hAnsi="Arial" w:cs="Arial"/>
                <w:sz w:val="20"/>
                <w:szCs w:val="20"/>
              </w:rPr>
              <w:t>Propozycja zmiany na:</w:t>
            </w:r>
          </w:p>
          <w:p w14:paraId="62E0E3FA" w14:textId="77777777" w:rsidR="00D93C06" w:rsidRPr="00DB1050" w:rsidRDefault="00D93C06" w:rsidP="00995780">
            <w:pPr>
              <w:pStyle w:val="Default"/>
              <w:rPr>
                <w:rFonts w:ascii="Arial" w:hAnsi="Arial" w:cs="Arial"/>
                <w:sz w:val="20"/>
                <w:szCs w:val="20"/>
              </w:rPr>
            </w:pPr>
            <w:r w:rsidRPr="00DB1050">
              <w:rPr>
                <w:rFonts w:ascii="Arial" w:hAnsi="Arial" w:cs="Arial"/>
                <w:b/>
                <w:sz w:val="20"/>
                <w:szCs w:val="20"/>
              </w:rPr>
              <w:t>Organ przeprowadzający działania,  o których mowa w ust. 1, przywraca nieruchomość do stanu niepogorszonego w stosunku do stanu sprzed realizacji działań o których mowa w ust. 1, niezwłocznie po przeprowadzeniu tych działań</w:t>
            </w:r>
            <w:r w:rsidRPr="00DB1050">
              <w:rPr>
                <w:rFonts w:ascii="Arial" w:hAnsi="Arial" w:cs="Arial"/>
                <w:sz w:val="20"/>
                <w:szCs w:val="20"/>
              </w:rPr>
              <w:t xml:space="preserve"> …  (dalej bez zmian</w:t>
            </w:r>
            <w:r>
              <w:rPr>
                <w:rFonts w:ascii="Arial" w:hAnsi="Arial" w:cs="Arial"/>
                <w:sz w:val="20"/>
                <w:szCs w:val="20"/>
              </w:rPr>
              <w:t>)</w:t>
            </w:r>
          </w:p>
          <w:p w14:paraId="6896E4F4" w14:textId="77777777" w:rsidR="00D93C06" w:rsidRPr="00DB1050" w:rsidRDefault="00D93C06" w:rsidP="00995780">
            <w:pPr>
              <w:pStyle w:val="Default"/>
              <w:rPr>
                <w:rFonts w:ascii="Arial" w:hAnsi="Arial" w:cs="Arial"/>
                <w:sz w:val="20"/>
                <w:szCs w:val="20"/>
              </w:rPr>
            </w:pPr>
            <w:r w:rsidRPr="00DB1050">
              <w:rPr>
                <w:rFonts w:ascii="Arial" w:hAnsi="Arial" w:cs="Arial"/>
                <w:sz w:val="20"/>
                <w:szCs w:val="20"/>
                <w:u w:val="single"/>
              </w:rPr>
              <w:lastRenderedPageBreak/>
              <w:t>Uzasadnienie:</w:t>
            </w:r>
            <w:r w:rsidRPr="00DB1050">
              <w:rPr>
                <w:rFonts w:ascii="Arial" w:hAnsi="Arial" w:cs="Arial"/>
                <w:sz w:val="20"/>
                <w:szCs w:val="20"/>
              </w:rPr>
              <w:t xml:space="preserve"> z logicznego punktu widzenia określenie „</w:t>
            </w:r>
            <w:r w:rsidRPr="00DB1050">
              <w:rPr>
                <w:rFonts w:ascii="Arial" w:hAnsi="Arial" w:cs="Arial"/>
                <w:i/>
                <w:sz w:val="20"/>
                <w:szCs w:val="20"/>
              </w:rPr>
              <w:t>stan poprzedni</w:t>
            </w:r>
            <w:r w:rsidRPr="00DB1050">
              <w:rPr>
                <w:rFonts w:ascii="Arial" w:hAnsi="Arial" w:cs="Arial"/>
                <w:sz w:val="20"/>
                <w:szCs w:val="20"/>
              </w:rPr>
              <w:t>” jest niestosowne gdyż w stanie poprzednim istniało stanowisko gatunku inwazyjnego a (np.) gleba nie była naruszona uprawkami, lub cała pokrywa roślinna nie została zniszczona w efekcie zastosowania herbicydu itp. Proponowana zmiana zapisu stanowi zabezpieczenie przed ewentualnymi roszczeniami władającego.</w:t>
            </w:r>
          </w:p>
          <w:p w14:paraId="7FDA5D7F" w14:textId="77777777" w:rsidR="00D93C06" w:rsidRDefault="00D93C06" w:rsidP="00995780">
            <w:pPr>
              <w:pStyle w:val="Default"/>
              <w:rPr>
                <w:rFonts w:ascii="Arial" w:hAnsi="Arial" w:cs="Arial"/>
                <w:sz w:val="20"/>
                <w:szCs w:val="20"/>
              </w:rPr>
            </w:pPr>
          </w:p>
        </w:tc>
        <w:tc>
          <w:tcPr>
            <w:tcW w:w="4562" w:type="dxa"/>
          </w:tcPr>
          <w:p w14:paraId="7741D0D0" w14:textId="7A1A841B" w:rsidR="00D93C06" w:rsidRPr="00E70630" w:rsidRDefault="00D93C06" w:rsidP="00995780">
            <w:pPr>
              <w:rPr>
                <w:rFonts w:ascii="Arial" w:hAnsi="Arial" w:cs="Arial"/>
                <w:sz w:val="20"/>
                <w:szCs w:val="20"/>
              </w:rPr>
            </w:pPr>
            <w:r w:rsidRPr="00EF2008">
              <w:rPr>
                <w:rFonts w:ascii="Arial" w:hAnsi="Arial" w:cs="Arial"/>
                <w:b/>
                <w:sz w:val="20"/>
                <w:szCs w:val="20"/>
              </w:rPr>
              <w:lastRenderedPageBreak/>
              <w:t xml:space="preserve">Uwaga </w:t>
            </w:r>
            <w:r>
              <w:rPr>
                <w:rFonts w:ascii="Arial" w:hAnsi="Arial" w:cs="Arial"/>
                <w:b/>
                <w:sz w:val="20"/>
                <w:szCs w:val="20"/>
              </w:rPr>
              <w:t>nie</w:t>
            </w:r>
            <w:r w:rsidRPr="00EF2008">
              <w:rPr>
                <w:rFonts w:ascii="Arial" w:hAnsi="Arial" w:cs="Arial"/>
                <w:b/>
                <w:sz w:val="20"/>
                <w:szCs w:val="20"/>
              </w:rPr>
              <w:t>uwzględniona</w:t>
            </w:r>
          </w:p>
        </w:tc>
      </w:tr>
      <w:tr w:rsidR="00D93C06" w:rsidRPr="00E70630" w14:paraId="391EB396" w14:textId="77777777" w:rsidTr="00DA4ABF">
        <w:tc>
          <w:tcPr>
            <w:tcW w:w="635" w:type="dxa"/>
            <w:vMerge w:val="restart"/>
          </w:tcPr>
          <w:p w14:paraId="6F0B4005" w14:textId="2F78E36C" w:rsidR="00D93C06" w:rsidRPr="00E70630" w:rsidRDefault="0084163F" w:rsidP="00995780">
            <w:pPr>
              <w:rPr>
                <w:rFonts w:ascii="Arial" w:hAnsi="Arial" w:cs="Arial"/>
                <w:sz w:val="20"/>
                <w:szCs w:val="20"/>
              </w:rPr>
            </w:pPr>
            <w:r>
              <w:rPr>
                <w:rFonts w:ascii="Arial" w:hAnsi="Arial" w:cs="Arial"/>
                <w:sz w:val="20"/>
                <w:szCs w:val="20"/>
              </w:rPr>
              <w:t>140</w:t>
            </w:r>
          </w:p>
        </w:tc>
        <w:tc>
          <w:tcPr>
            <w:tcW w:w="2483" w:type="dxa"/>
            <w:vMerge w:val="restart"/>
          </w:tcPr>
          <w:p w14:paraId="1DA3F8C1" w14:textId="77777777" w:rsidR="00D93C06" w:rsidRPr="00E70630" w:rsidRDefault="00D93C06" w:rsidP="00995780">
            <w:pPr>
              <w:jc w:val="right"/>
              <w:rPr>
                <w:rFonts w:ascii="Arial" w:hAnsi="Arial" w:cs="Arial"/>
                <w:sz w:val="20"/>
                <w:szCs w:val="20"/>
              </w:rPr>
            </w:pPr>
          </w:p>
        </w:tc>
        <w:tc>
          <w:tcPr>
            <w:tcW w:w="1680" w:type="dxa"/>
          </w:tcPr>
          <w:p w14:paraId="368ABE2F" w14:textId="77777777" w:rsidR="00D93C06" w:rsidRDefault="00D93C06" w:rsidP="00995780">
            <w:pPr>
              <w:tabs>
                <w:tab w:val="left" w:pos="1230"/>
              </w:tabs>
              <w:rPr>
                <w:rFonts w:ascii="Arial" w:hAnsi="Arial" w:cs="Arial"/>
                <w:sz w:val="20"/>
                <w:szCs w:val="20"/>
              </w:rPr>
            </w:pPr>
            <w:r>
              <w:rPr>
                <w:rFonts w:ascii="Arial" w:hAnsi="Arial" w:cs="Arial"/>
                <w:sz w:val="20"/>
                <w:szCs w:val="20"/>
              </w:rPr>
              <w:t>Art. 14</w:t>
            </w:r>
          </w:p>
        </w:tc>
        <w:tc>
          <w:tcPr>
            <w:tcW w:w="4634" w:type="dxa"/>
          </w:tcPr>
          <w:p w14:paraId="03AEE227" w14:textId="77777777" w:rsidR="00D93C06" w:rsidRDefault="00D93C06" w:rsidP="00995780">
            <w:pPr>
              <w:pStyle w:val="Default"/>
              <w:rPr>
                <w:rFonts w:ascii="Arial" w:hAnsi="Arial" w:cs="Arial"/>
                <w:sz w:val="20"/>
                <w:szCs w:val="20"/>
              </w:rPr>
            </w:pPr>
            <w:r>
              <w:rPr>
                <w:rFonts w:ascii="Arial" w:hAnsi="Arial" w:cs="Arial"/>
                <w:sz w:val="20"/>
                <w:szCs w:val="20"/>
              </w:rPr>
              <w:t>Propozycja zmiany na :</w:t>
            </w:r>
          </w:p>
          <w:p w14:paraId="672693CF" w14:textId="77777777" w:rsidR="00D93C06" w:rsidRPr="005D0FFC" w:rsidRDefault="00D93C06" w:rsidP="00995780">
            <w:pPr>
              <w:pStyle w:val="Default"/>
              <w:rPr>
                <w:rFonts w:ascii="Arial" w:hAnsi="Arial" w:cs="Arial"/>
                <w:b/>
                <w:sz w:val="20"/>
                <w:szCs w:val="20"/>
              </w:rPr>
            </w:pPr>
            <w:r w:rsidRPr="005D0FFC">
              <w:rPr>
                <w:rFonts w:ascii="Arial" w:hAnsi="Arial" w:cs="Arial"/>
                <w:b/>
                <w:sz w:val="20"/>
                <w:szCs w:val="20"/>
              </w:rPr>
              <w:t xml:space="preserve">… pod warunkiem, że nabyte osobniki są przetrzymywane i przemieszczane w obiekcie izolowanym, a właściciel podjął skuteczne środki w celu uniemożliwienia im rozmnażania się, ucieczki lub rozprzestrzeniania.   </w:t>
            </w:r>
          </w:p>
          <w:p w14:paraId="4E015B64" w14:textId="77777777" w:rsidR="00D93C06" w:rsidRPr="005D0FFC" w:rsidRDefault="00D93C06" w:rsidP="00995780">
            <w:pPr>
              <w:pStyle w:val="Default"/>
              <w:rPr>
                <w:rFonts w:ascii="Arial" w:hAnsi="Arial" w:cs="Arial"/>
                <w:sz w:val="20"/>
                <w:szCs w:val="20"/>
              </w:rPr>
            </w:pPr>
            <w:r w:rsidRPr="005D0FFC">
              <w:rPr>
                <w:rFonts w:ascii="Arial" w:hAnsi="Arial" w:cs="Arial"/>
                <w:sz w:val="20"/>
                <w:szCs w:val="20"/>
                <w:u w:val="single"/>
              </w:rPr>
              <w:t>Uzasadnienie:</w:t>
            </w:r>
            <w:r w:rsidRPr="005D0FFC">
              <w:rPr>
                <w:rFonts w:ascii="Arial" w:hAnsi="Arial" w:cs="Arial"/>
                <w:sz w:val="20"/>
                <w:szCs w:val="20"/>
              </w:rPr>
              <w:t xml:space="preserve"> określenie „skuteczne” zaje się być bardzie adekwatne/dobitne niż określenie </w:t>
            </w:r>
            <w:r w:rsidRPr="005D0FFC">
              <w:rPr>
                <w:rFonts w:ascii="Arial" w:hAnsi="Arial" w:cs="Arial"/>
                <w:i/>
                <w:sz w:val="20"/>
                <w:szCs w:val="20"/>
              </w:rPr>
              <w:t xml:space="preserve">właściwe </w:t>
            </w:r>
            <w:r w:rsidRPr="005D0FFC">
              <w:rPr>
                <w:rFonts w:ascii="Arial" w:hAnsi="Arial" w:cs="Arial"/>
                <w:sz w:val="20"/>
                <w:szCs w:val="20"/>
              </w:rPr>
              <w:t>użyte w projekcie i</w:t>
            </w:r>
            <w:r w:rsidRPr="005D0FFC">
              <w:rPr>
                <w:rFonts w:ascii="Arial" w:hAnsi="Arial" w:cs="Arial"/>
                <w:i/>
                <w:sz w:val="20"/>
                <w:szCs w:val="20"/>
              </w:rPr>
              <w:t xml:space="preserve"> </w:t>
            </w:r>
            <w:r w:rsidRPr="005D0FFC">
              <w:rPr>
                <w:rFonts w:ascii="Arial" w:hAnsi="Arial" w:cs="Arial"/>
                <w:sz w:val="20"/>
                <w:szCs w:val="20"/>
              </w:rPr>
              <w:t xml:space="preserve">art. 31 ust 1 lit. b rozporządzenia nr 1134/2014; dopisanie słowa rozprzestrzeniania się dopełnia kwestę dyspersji gatunków roślinnych, gdyż </w:t>
            </w:r>
            <w:r w:rsidRPr="005D0FFC">
              <w:rPr>
                <w:rFonts w:ascii="Arial" w:hAnsi="Arial" w:cs="Arial"/>
                <w:i/>
                <w:sz w:val="20"/>
                <w:szCs w:val="20"/>
              </w:rPr>
              <w:t>ucieczka</w:t>
            </w:r>
            <w:r w:rsidRPr="005D0FFC">
              <w:rPr>
                <w:rFonts w:ascii="Arial" w:hAnsi="Arial" w:cs="Arial"/>
                <w:sz w:val="20"/>
                <w:szCs w:val="20"/>
              </w:rPr>
              <w:t xml:space="preserve"> jest bardziej identyfikowana ze zwierzętami – takiego sformułowania użyto art. 8, ust. 5 pkt 7.</w:t>
            </w:r>
          </w:p>
          <w:p w14:paraId="251BFA73" w14:textId="77777777" w:rsidR="00D93C06" w:rsidRDefault="00D93C06" w:rsidP="00995780">
            <w:pPr>
              <w:pStyle w:val="Default"/>
              <w:rPr>
                <w:rFonts w:ascii="Arial" w:hAnsi="Arial" w:cs="Arial"/>
                <w:sz w:val="20"/>
                <w:szCs w:val="20"/>
              </w:rPr>
            </w:pPr>
          </w:p>
        </w:tc>
        <w:tc>
          <w:tcPr>
            <w:tcW w:w="4562" w:type="dxa"/>
          </w:tcPr>
          <w:p w14:paraId="3D63CF91" w14:textId="048EECAE" w:rsidR="00D93C06" w:rsidRPr="00E70630" w:rsidRDefault="00D93C06" w:rsidP="00995780">
            <w:pPr>
              <w:rPr>
                <w:rFonts w:ascii="Arial" w:hAnsi="Arial" w:cs="Arial"/>
                <w:sz w:val="20"/>
                <w:szCs w:val="20"/>
              </w:rPr>
            </w:pPr>
            <w:r w:rsidRPr="00EF2008">
              <w:rPr>
                <w:rFonts w:ascii="Arial" w:hAnsi="Arial" w:cs="Arial"/>
                <w:b/>
                <w:sz w:val="20"/>
                <w:szCs w:val="20"/>
              </w:rPr>
              <w:t xml:space="preserve">Uwaga </w:t>
            </w:r>
            <w:r>
              <w:rPr>
                <w:rFonts w:ascii="Arial" w:hAnsi="Arial" w:cs="Arial"/>
                <w:b/>
                <w:sz w:val="20"/>
                <w:szCs w:val="20"/>
              </w:rPr>
              <w:t>nie</w:t>
            </w:r>
            <w:r w:rsidRPr="00EF2008">
              <w:rPr>
                <w:rFonts w:ascii="Arial" w:hAnsi="Arial" w:cs="Arial"/>
                <w:b/>
                <w:sz w:val="20"/>
                <w:szCs w:val="20"/>
              </w:rPr>
              <w:t>uwzględniona</w:t>
            </w:r>
          </w:p>
        </w:tc>
      </w:tr>
      <w:tr w:rsidR="00D93C06" w:rsidRPr="00E70630" w14:paraId="2FE5A9BF" w14:textId="77777777" w:rsidTr="00DA4ABF">
        <w:tc>
          <w:tcPr>
            <w:tcW w:w="635" w:type="dxa"/>
            <w:vMerge/>
          </w:tcPr>
          <w:p w14:paraId="69DC4706" w14:textId="77777777" w:rsidR="00D93C06" w:rsidRPr="00E70630" w:rsidRDefault="00D93C06" w:rsidP="00995780">
            <w:pPr>
              <w:rPr>
                <w:rFonts w:ascii="Arial" w:hAnsi="Arial" w:cs="Arial"/>
                <w:sz w:val="20"/>
                <w:szCs w:val="20"/>
              </w:rPr>
            </w:pPr>
          </w:p>
        </w:tc>
        <w:tc>
          <w:tcPr>
            <w:tcW w:w="2483" w:type="dxa"/>
            <w:vMerge/>
          </w:tcPr>
          <w:p w14:paraId="429DA099" w14:textId="77777777" w:rsidR="00D93C06" w:rsidRPr="00E70630" w:rsidRDefault="00D93C06" w:rsidP="00995780">
            <w:pPr>
              <w:jc w:val="right"/>
              <w:rPr>
                <w:rFonts w:ascii="Arial" w:hAnsi="Arial" w:cs="Arial"/>
                <w:sz w:val="20"/>
                <w:szCs w:val="20"/>
              </w:rPr>
            </w:pPr>
          </w:p>
        </w:tc>
        <w:tc>
          <w:tcPr>
            <w:tcW w:w="1680" w:type="dxa"/>
          </w:tcPr>
          <w:p w14:paraId="3426EB3E" w14:textId="77777777" w:rsidR="00D93C06" w:rsidRDefault="00D93C06" w:rsidP="00995780">
            <w:pPr>
              <w:tabs>
                <w:tab w:val="left" w:pos="1230"/>
              </w:tabs>
              <w:rPr>
                <w:rFonts w:ascii="Arial" w:hAnsi="Arial" w:cs="Arial"/>
                <w:sz w:val="20"/>
                <w:szCs w:val="20"/>
              </w:rPr>
            </w:pPr>
            <w:r>
              <w:rPr>
                <w:rFonts w:ascii="Arial" w:hAnsi="Arial" w:cs="Arial"/>
                <w:sz w:val="20"/>
                <w:szCs w:val="20"/>
              </w:rPr>
              <w:t>Art. 15</w:t>
            </w:r>
          </w:p>
        </w:tc>
        <w:tc>
          <w:tcPr>
            <w:tcW w:w="4634" w:type="dxa"/>
          </w:tcPr>
          <w:p w14:paraId="541B854F" w14:textId="77777777" w:rsidR="00D93C06" w:rsidRDefault="00D93C06" w:rsidP="00995780">
            <w:pPr>
              <w:pStyle w:val="Default"/>
              <w:rPr>
                <w:rFonts w:ascii="Arial" w:hAnsi="Arial" w:cs="Arial"/>
                <w:sz w:val="20"/>
                <w:szCs w:val="20"/>
              </w:rPr>
            </w:pPr>
            <w:r>
              <w:rPr>
                <w:rFonts w:ascii="Arial" w:hAnsi="Arial" w:cs="Arial"/>
                <w:sz w:val="20"/>
                <w:szCs w:val="20"/>
              </w:rPr>
              <w:t>Propozycja zmiany na:</w:t>
            </w:r>
          </w:p>
          <w:p w14:paraId="3ED61518" w14:textId="77777777" w:rsidR="00D93C06" w:rsidRPr="003922E0" w:rsidRDefault="00D93C06" w:rsidP="00995780">
            <w:pPr>
              <w:pStyle w:val="Default"/>
              <w:rPr>
                <w:rFonts w:ascii="Arial" w:hAnsi="Arial" w:cs="Arial"/>
                <w:b/>
                <w:sz w:val="20"/>
                <w:szCs w:val="20"/>
              </w:rPr>
            </w:pPr>
            <w:r w:rsidRPr="003922E0">
              <w:rPr>
                <w:rFonts w:ascii="Arial" w:hAnsi="Arial" w:cs="Arial"/>
                <w:i/>
                <w:sz w:val="20"/>
                <w:szCs w:val="20"/>
              </w:rPr>
              <w:t xml:space="preserve">… </w:t>
            </w:r>
            <w:r w:rsidRPr="003922E0">
              <w:rPr>
                <w:rFonts w:ascii="Arial" w:hAnsi="Arial" w:cs="Arial"/>
                <w:b/>
                <w:sz w:val="20"/>
                <w:szCs w:val="20"/>
              </w:rPr>
              <w:t>sposoby znakowania osobników zwierząt kręgowych …</w:t>
            </w:r>
            <w:r w:rsidRPr="003922E0">
              <w:rPr>
                <w:rFonts w:ascii="Arial" w:hAnsi="Arial" w:cs="Arial"/>
                <w:i/>
                <w:sz w:val="20"/>
                <w:szCs w:val="20"/>
              </w:rPr>
              <w:t xml:space="preserve">    </w:t>
            </w:r>
          </w:p>
          <w:p w14:paraId="35F41B0D" w14:textId="77777777" w:rsidR="00D93C06" w:rsidRPr="003922E0" w:rsidRDefault="00D93C06" w:rsidP="00995780">
            <w:pPr>
              <w:pStyle w:val="Default"/>
              <w:rPr>
                <w:rFonts w:ascii="Arial" w:hAnsi="Arial" w:cs="Arial"/>
                <w:sz w:val="20"/>
                <w:szCs w:val="20"/>
              </w:rPr>
            </w:pPr>
            <w:r w:rsidRPr="003922E0">
              <w:rPr>
                <w:rFonts w:ascii="Arial" w:hAnsi="Arial" w:cs="Arial"/>
                <w:sz w:val="20"/>
                <w:szCs w:val="20"/>
                <w:u w:val="single"/>
              </w:rPr>
              <w:t>Uzasadnienie:</w:t>
            </w:r>
            <w:r w:rsidRPr="003922E0">
              <w:rPr>
                <w:rFonts w:ascii="Arial" w:hAnsi="Arial" w:cs="Arial"/>
                <w:sz w:val="20"/>
                <w:szCs w:val="20"/>
              </w:rPr>
              <w:t xml:space="preserve"> niepoprawny skrót myślowy </w:t>
            </w:r>
            <w:r w:rsidRPr="003922E0">
              <w:rPr>
                <w:rFonts w:ascii="Arial" w:hAnsi="Arial" w:cs="Arial"/>
                <w:i/>
                <w:sz w:val="20"/>
                <w:szCs w:val="20"/>
              </w:rPr>
              <w:t>gatunek</w:t>
            </w:r>
            <w:r w:rsidRPr="003922E0">
              <w:rPr>
                <w:rFonts w:ascii="Arial" w:hAnsi="Arial" w:cs="Arial"/>
                <w:sz w:val="20"/>
                <w:szCs w:val="20"/>
              </w:rPr>
              <w:t xml:space="preserve"> jest pojęciem abstrakcyjnym poza tym w zdaniu następuje niestylistyczne powtórzenie słowa gatunek; zabiegowi znakowania mogą być poddawane tylko poszczególne osobniki.</w:t>
            </w:r>
          </w:p>
          <w:p w14:paraId="70BE99B0" w14:textId="77777777" w:rsidR="00D93C06" w:rsidRDefault="00D93C06" w:rsidP="00995780">
            <w:pPr>
              <w:pStyle w:val="Default"/>
              <w:rPr>
                <w:rFonts w:ascii="Arial" w:hAnsi="Arial" w:cs="Arial"/>
                <w:sz w:val="20"/>
                <w:szCs w:val="20"/>
              </w:rPr>
            </w:pPr>
          </w:p>
        </w:tc>
        <w:tc>
          <w:tcPr>
            <w:tcW w:w="4562" w:type="dxa"/>
          </w:tcPr>
          <w:p w14:paraId="6BAE3A89" w14:textId="48CD3C4B" w:rsidR="00D93C06" w:rsidRDefault="00D93C06" w:rsidP="00995780">
            <w:pPr>
              <w:rPr>
                <w:rFonts w:ascii="Arial" w:hAnsi="Arial" w:cs="Arial"/>
                <w:b/>
                <w:sz w:val="20"/>
                <w:szCs w:val="20"/>
              </w:rPr>
            </w:pPr>
            <w:r w:rsidRPr="00EF2008">
              <w:rPr>
                <w:rFonts w:ascii="Arial" w:hAnsi="Arial" w:cs="Arial"/>
                <w:b/>
                <w:sz w:val="20"/>
                <w:szCs w:val="20"/>
              </w:rPr>
              <w:t xml:space="preserve">Uwaga </w:t>
            </w:r>
            <w:r>
              <w:rPr>
                <w:rFonts w:ascii="Arial" w:hAnsi="Arial" w:cs="Arial"/>
                <w:b/>
                <w:sz w:val="20"/>
                <w:szCs w:val="20"/>
              </w:rPr>
              <w:t>nie</w:t>
            </w:r>
            <w:r w:rsidRPr="00EF2008">
              <w:rPr>
                <w:rFonts w:ascii="Arial" w:hAnsi="Arial" w:cs="Arial"/>
                <w:b/>
                <w:sz w:val="20"/>
                <w:szCs w:val="20"/>
              </w:rPr>
              <w:t>uwzględniona</w:t>
            </w:r>
          </w:p>
          <w:p w14:paraId="5B1AD837" w14:textId="6CBA7952" w:rsidR="00D93C06" w:rsidRPr="00EF2008" w:rsidRDefault="00D93C06" w:rsidP="00995780">
            <w:pPr>
              <w:rPr>
                <w:rFonts w:ascii="Arial" w:hAnsi="Arial" w:cs="Arial"/>
                <w:sz w:val="20"/>
                <w:szCs w:val="20"/>
              </w:rPr>
            </w:pPr>
            <w:r w:rsidRPr="00EF2008">
              <w:rPr>
                <w:rFonts w:ascii="Arial" w:hAnsi="Arial" w:cs="Arial"/>
                <w:sz w:val="20"/>
                <w:szCs w:val="20"/>
              </w:rPr>
              <w:t>Pojęcie gatunku zostało wyjaśnione w art. 2</w:t>
            </w:r>
          </w:p>
        </w:tc>
      </w:tr>
      <w:tr w:rsidR="00D93C06" w:rsidRPr="00E70630" w14:paraId="29D37214" w14:textId="77777777" w:rsidTr="00DA4ABF">
        <w:tc>
          <w:tcPr>
            <w:tcW w:w="635" w:type="dxa"/>
            <w:vMerge/>
          </w:tcPr>
          <w:p w14:paraId="18ADD038" w14:textId="77777777" w:rsidR="00D93C06" w:rsidRPr="00E70630" w:rsidRDefault="00D93C06" w:rsidP="00995780">
            <w:pPr>
              <w:rPr>
                <w:rFonts w:ascii="Arial" w:hAnsi="Arial" w:cs="Arial"/>
                <w:sz w:val="20"/>
                <w:szCs w:val="20"/>
              </w:rPr>
            </w:pPr>
          </w:p>
        </w:tc>
        <w:tc>
          <w:tcPr>
            <w:tcW w:w="2483" w:type="dxa"/>
            <w:vMerge/>
          </w:tcPr>
          <w:p w14:paraId="5F19A0ED" w14:textId="77777777" w:rsidR="00D93C06" w:rsidRPr="00E70630" w:rsidRDefault="00D93C06" w:rsidP="00995780">
            <w:pPr>
              <w:jc w:val="right"/>
              <w:rPr>
                <w:rFonts w:ascii="Arial" w:hAnsi="Arial" w:cs="Arial"/>
                <w:sz w:val="20"/>
                <w:szCs w:val="20"/>
              </w:rPr>
            </w:pPr>
          </w:p>
        </w:tc>
        <w:tc>
          <w:tcPr>
            <w:tcW w:w="1680" w:type="dxa"/>
          </w:tcPr>
          <w:p w14:paraId="753F80DB" w14:textId="77777777" w:rsidR="00D93C06" w:rsidRDefault="00D93C06" w:rsidP="00995780">
            <w:pPr>
              <w:tabs>
                <w:tab w:val="left" w:pos="1230"/>
              </w:tabs>
              <w:rPr>
                <w:rFonts w:ascii="Arial" w:hAnsi="Arial" w:cs="Arial"/>
                <w:sz w:val="20"/>
                <w:szCs w:val="20"/>
              </w:rPr>
            </w:pPr>
            <w:r>
              <w:rPr>
                <w:rFonts w:ascii="Arial" w:hAnsi="Arial" w:cs="Arial"/>
                <w:sz w:val="20"/>
                <w:szCs w:val="20"/>
              </w:rPr>
              <w:t>Art. 24 ust. 1</w:t>
            </w:r>
          </w:p>
        </w:tc>
        <w:tc>
          <w:tcPr>
            <w:tcW w:w="4634" w:type="dxa"/>
          </w:tcPr>
          <w:p w14:paraId="203F4CD1" w14:textId="77777777" w:rsidR="00D93C06" w:rsidRDefault="00D93C06" w:rsidP="00995780">
            <w:pPr>
              <w:pStyle w:val="Default"/>
              <w:rPr>
                <w:rFonts w:ascii="Arial" w:hAnsi="Arial" w:cs="Arial"/>
                <w:sz w:val="20"/>
                <w:szCs w:val="20"/>
              </w:rPr>
            </w:pPr>
            <w:r>
              <w:rPr>
                <w:rFonts w:ascii="Arial" w:hAnsi="Arial" w:cs="Arial"/>
                <w:sz w:val="20"/>
                <w:szCs w:val="20"/>
              </w:rPr>
              <w:t>Propozycja zmiany na :</w:t>
            </w:r>
          </w:p>
          <w:p w14:paraId="3772C01F" w14:textId="77777777" w:rsidR="00D93C06" w:rsidRPr="004603EB" w:rsidRDefault="00D93C06" w:rsidP="00995780">
            <w:pPr>
              <w:pStyle w:val="Default"/>
              <w:rPr>
                <w:rFonts w:ascii="Arial" w:hAnsi="Arial" w:cs="Arial"/>
                <w:b/>
                <w:sz w:val="20"/>
                <w:szCs w:val="20"/>
              </w:rPr>
            </w:pPr>
            <w:r w:rsidRPr="004603EB">
              <w:rPr>
                <w:rFonts w:ascii="Arial" w:hAnsi="Arial" w:cs="Arial"/>
                <w:b/>
                <w:sz w:val="20"/>
                <w:szCs w:val="20"/>
              </w:rPr>
              <w:t xml:space="preserve">… zwanego dalej „sprawcą”, niezwłoczne rozpoczęcie eliminacji lub podjęcie innych środków zaradczych. </w:t>
            </w:r>
          </w:p>
          <w:p w14:paraId="48414911" w14:textId="77777777" w:rsidR="00D93C06" w:rsidRPr="004603EB" w:rsidRDefault="00D93C06" w:rsidP="00995780">
            <w:pPr>
              <w:pStyle w:val="Default"/>
              <w:rPr>
                <w:rFonts w:ascii="Arial" w:hAnsi="Arial" w:cs="Arial"/>
                <w:sz w:val="20"/>
                <w:szCs w:val="20"/>
              </w:rPr>
            </w:pPr>
            <w:r w:rsidRPr="004603EB">
              <w:rPr>
                <w:rFonts w:ascii="Arial" w:hAnsi="Arial" w:cs="Arial"/>
                <w:sz w:val="20"/>
                <w:szCs w:val="20"/>
                <w:u w:val="single"/>
              </w:rPr>
              <w:lastRenderedPageBreak/>
              <w:t>Uzasadnienie:</w:t>
            </w:r>
            <w:r w:rsidRPr="004603EB">
              <w:rPr>
                <w:rFonts w:ascii="Arial" w:hAnsi="Arial" w:cs="Arial"/>
                <w:sz w:val="20"/>
                <w:szCs w:val="20"/>
              </w:rPr>
              <w:t xml:space="preserve"> definicję </w:t>
            </w:r>
            <w:r w:rsidRPr="004603EB">
              <w:rPr>
                <w:rFonts w:ascii="Arial" w:hAnsi="Arial" w:cs="Arial"/>
                <w:i/>
                <w:sz w:val="20"/>
                <w:szCs w:val="20"/>
              </w:rPr>
              <w:t>środków zaradczych</w:t>
            </w:r>
            <w:r w:rsidRPr="004603EB">
              <w:rPr>
                <w:rFonts w:ascii="Arial" w:hAnsi="Arial" w:cs="Arial"/>
                <w:sz w:val="20"/>
                <w:szCs w:val="20"/>
              </w:rPr>
              <w:t xml:space="preserve"> podano w </w:t>
            </w:r>
            <w:proofErr w:type="spellStart"/>
            <w:r w:rsidRPr="004603EB">
              <w:rPr>
                <w:rFonts w:ascii="Arial" w:hAnsi="Arial" w:cs="Arial"/>
                <w:sz w:val="20"/>
                <w:szCs w:val="20"/>
              </w:rPr>
              <w:t>słownikupojęć</w:t>
            </w:r>
            <w:proofErr w:type="spellEnd"/>
            <w:r w:rsidRPr="004603EB">
              <w:rPr>
                <w:rFonts w:ascii="Arial" w:hAnsi="Arial" w:cs="Arial"/>
                <w:sz w:val="20"/>
                <w:szCs w:val="20"/>
              </w:rPr>
              <w:t xml:space="preserve"> w art. 2. Wprowadzenie słowa „</w:t>
            </w:r>
            <w:r w:rsidRPr="004603EB">
              <w:rPr>
                <w:rFonts w:ascii="Arial" w:hAnsi="Arial" w:cs="Arial"/>
                <w:i/>
                <w:sz w:val="20"/>
                <w:szCs w:val="20"/>
              </w:rPr>
              <w:t>innych”</w:t>
            </w:r>
            <w:r w:rsidRPr="004603EB">
              <w:rPr>
                <w:rFonts w:ascii="Arial" w:hAnsi="Arial" w:cs="Arial"/>
                <w:sz w:val="20"/>
                <w:szCs w:val="20"/>
              </w:rPr>
              <w:t xml:space="preserve"> wynika z tego, iż eliminacja jest jednym ze środków zaradczych zgodnie z definicją zawartą w art. 19 pkt 2 rozporządzenia nr 1134/2014. Zamianę na słowo „</w:t>
            </w:r>
            <w:r w:rsidRPr="004603EB">
              <w:rPr>
                <w:rFonts w:ascii="Arial" w:hAnsi="Arial" w:cs="Arial"/>
                <w:i/>
                <w:sz w:val="20"/>
                <w:szCs w:val="20"/>
              </w:rPr>
              <w:t>niezwłoczne”</w:t>
            </w:r>
            <w:r w:rsidRPr="004603EB">
              <w:rPr>
                <w:rFonts w:ascii="Arial" w:hAnsi="Arial" w:cs="Arial"/>
                <w:sz w:val="20"/>
                <w:szCs w:val="20"/>
              </w:rPr>
              <w:t xml:space="preserve"> zaproponowano ze względów stylistycznych.</w:t>
            </w:r>
          </w:p>
          <w:p w14:paraId="0B9CE8EC" w14:textId="77777777" w:rsidR="00D93C06" w:rsidRDefault="00D93C06" w:rsidP="00995780">
            <w:pPr>
              <w:pStyle w:val="Default"/>
              <w:rPr>
                <w:rFonts w:ascii="Arial" w:hAnsi="Arial" w:cs="Arial"/>
                <w:sz w:val="20"/>
                <w:szCs w:val="20"/>
              </w:rPr>
            </w:pPr>
          </w:p>
        </w:tc>
        <w:tc>
          <w:tcPr>
            <w:tcW w:w="4562" w:type="dxa"/>
          </w:tcPr>
          <w:p w14:paraId="1DA04DC0" w14:textId="24881CC3" w:rsidR="00D93C06" w:rsidRPr="00EF2008" w:rsidRDefault="00D93C06" w:rsidP="00995780">
            <w:pPr>
              <w:rPr>
                <w:rFonts w:ascii="Arial" w:hAnsi="Arial" w:cs="Arial"/>
                <w:b/>
                <w:sz w:val="20"/>
                <w:szCs w:val="20"/>
              </w:rPr>
            </w:pPr>
            <w:r w:rsidRPr="00EF2008">
              <w:rPr>
                <w:rFonts w:ascii="Arial" w:hAnsi="Arial" w:cs="Arial"/>
                <w:b/>
                <w:sz w:val="20"/>
                <w:szCs w:val="20"/>
              </w:rPr>
              <w:lastRenderedPageBreak/>
              <w:t>Uwaga częściowo uwzględniona</w:t>
            </w:r>
          </w:p>
        </w:tc>
      </w:tr>
      <w:tr w:rsidR="00D93C06" w:rsidRPr="00E70630" w14:paraId="53F9E119" w14:textId="77777777" w:rsidTr="00DA4ABF">
        <w:tc>
          <w:tcPr>
            <w:tcW w:w="635" w:type="dxa"/>
            <w:vMerge w:val="restart"/>
          </w:tcPr>
          <w:p w14:paraId="2FCC2D01" w14:textId="77777777" w:rsidR="00D93C06" w:rsidRPr="00E70630" w:rsidRDefault="00D93C06" w:rsidP="00995780">
            <w:pPr>
              <w:rPr>
                <w:rFonts w:ascii="Arial" w:hAnsi="Arial" w:cs="Arial"/>
                <w:sz w:val="20"/>
                <w:szCs w:val="20"/>
              </w:rPr>
            </w:pPr>
          </w:p>
        </w:tc>
        <w:tc>
          <w:tcPr>
            <w:tcW w:w="2483" w:type="dxa"/>
            <w:vMerge w:val="restart"/>
          </w:tcPr>
          <w:p w14:paraId="46E73AA2" w14:textId="77777777" w:rsidR="00D93C06" w:rsidRPr="00E70630" w:rsidRDefault="00D93C06" w:rsidP="00995780">
            <w:pPr>
              <w:jc w:val="right"/>
              <w:rPr>
                <w:rFonts w:ascii="Arial" w:hAnsi="Arial" w:cs="Arial"/>
                <w:sz w:val="20"/>
                <w:szCs w:val="20"/>
              </w:rPr>
            </w:pPr>
          </w:p>
        </w:tc>
        <w:tc>
          <w:tcPr>
            <w:tcW w:w="1680" w:type="dxa"/>
          </w:tcPr>
          <w:p w14:paraId="2FC12654" w14:textId="77777777" w:rsidR="00D93C06" w:rsidRDefault="00D93C06" w:rsidP="00995780">
            <w:pPr>
              <w:tabs>
                <w:tab w:val="left" w:pos="1230"/>
              </w:tabs>
              <w:rPr>
                <w:rFonts w:ascii="Arial" w:hAnsi="Arial" w:cs="Arial"/>
                <w:sz w:val="20"/>
                <w:szCs w:val="20"/>
              </w:rPr>
            </w:pPr>
            <w:r>
              <w:rPr>
                <w:rFonts w:ascii="Arial" w:hAnsi="Arial" w:cs="Arial"/>
                <w:sz w:val="20"/>
                <w:szCs w:val="20"/>
              </w:rPr>
              <w:t>Art. 25 ust. 5 pkt. 2, 3 i 4</w:t>
            </w:r>
          </w:p>
        </w:tc>
        <w:tc>
          <w:tcPr>
            <w:tcW w:w="4634" w:type="dxa"/>
          </w:tcPr>
          <w:p w14:paraId="1FE83750"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na :</w:t>
            </w:r>
          </w:p>
          <w:p w14:paraId="2A9EC6E4"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2) zakres i sposób metod eliminacji lub podjęcia innych środków zaradczych;</w:t>
            </w:r>
          </w:p>
          <w:p w14:paraId="2840CF9A"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3) termin rozpoczęcia i zakończenia eliminacji lub użycia  innych środków zaradczych;</w:t>
            </w:r>
          </w:p>
          <w:p w14:paraId="59691851"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4) termin złożenia oraz zakres rzeczowy sprawozdania dotyczącego eliminacji lub realizacji innych środków zaradczych.</w:t>
            </w:r>
          </w:p>
          <w:p w14:paraId="2FD6BF4E"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jak w przypadku art. 24. Ust. 1.</w:t>
            </w:r>
          </w:p>
          <w:p w14:paraId="5C75F20B" w14:textId="77777777" w:rsidR="00D93C06" w:rsidRPr="00EF0C11" w:rsidRDefault="00D93C06" w:rsidP="00995780">
            <w:pPr>
              <w:pStyle w:val="Default"/>
              <w:rPr>
                <w:rFonts w:ascii="Arial" w:hAnsi="Arial" w:cs="Arial"/>
                <w:sz w:val="20"/>
                <w:szCs w:val="20"/>
              </w:rPr>
            </w:pPr>
          </w:p>
        </w:tc>
        <w:tc>
          <w:tcPr>
            <w:tcW w:w="4562" w:type="dxa"/>
          </w:tcPr>
          <w:p w14:paraId="33D3809D" w14:textId="7133E5BC" w:rsidR="00D93C06" w:rsidRPr="00EF2008" w:rsidRDefault="00D93C06" w:rsidP="00995780">
            <w:pPr>
              <w:rPr>
                <w:rFonts w:ascii="Arial" w:hAnsi="Arial" w:cs="Arial"/>
                <w:b/>
                <w:sz w:val="20"/>
                <w:szCs w:val="20"/>
              </w:rPr>
            </w:pPr>
            <w:r w:rsidRPr="00EF2008">
              <w:rPr>
                <w:rFonts w:ascii="Arial" w:hAnsi="Arial" w:cs="Arial"/>
                <w:b/>
                <w:sz w:val="20"/>
                <w:szCs w:val="20"/>
              </w:rPr>
              <w:t>Uwaga częściowo uwzględniona</w:t>
            </w:r>
          </w:p>
        </w:tc>
      </w:tr>
      <w:tr w:rsidR="00D93C06" w:rsidRPr="00E70630" w14:paraId="29D9877B" w14:textId="77777777" w:rsidTr="00DA4ABF">
        <w:tc>
          <w:tcPr>
            <w:tcW w:w="635" w:type="dxa"/>
            <w:vMerge/>
          </w:tcPr>
          <w:p w14:paraId="343D62A9" w14:textId="77777777" w:rsidR="00D93C06" w:rsidRPr="00E70630" w:rsidRDefault="00D93C06" w:rsidP="00995780">
            <w:pPr>
              <w:rPr>
                <w:rFonts w:ascii="Arial" w:hAnsi="Arial" w:cs="Arial"/>
                <w:sz w:val="20"/>
                <w:szCs w:val="20"/>
              </w:rPr>
            </w:pPr>
          </w:p>
        </w:tc>
        <w:tc>
          <w:tcPr>
            <w:tcW w:w="2483" w:type="dxa"/>
            <w:vMerge/>
          </w:tcPr>
          <w:p w14:paraId="31FEBA6C" w14:textId="77777777" w:rsidR="00D93C06" w:rsidRPr="00E70630" w:rsidRDefault="00D93C06" w:rsidP="00995780">
            <w:pPr>
              <w:jc w:val="right"/>
              <w:rPr>
                <w:rFonts w:ascii="Arial" w:hAnsi="Arial" w:cs="Arial"/>
                <w:sz w:val="20"/>
                <w:szCs w:val="20"/>
              </w:rPr>
            </w:pPr>
          </w:p>
        </w:tc>
        <w:tc>
          <w:tcPr>
            <w:tcW w:w="1680" w:type="dxa"/>
          </w:tcPr>
          <w:p w14:paraId="14429096" w14:textId="77777777" w:rsidR="00D93C06" w:rsidRDefault="00D93C06" w:rsidP="00995780">
            <w:pPr>
              <w:tabs>
                <w:tab w:val="left" w:pos="1230"/>
              </w:tabs>
              <w:rPr>
                <w:rFonts w:ascii="Arial" w:hAnsi="Arial" w:cs="Arial"/>
                <w:sz w:val="20"/>
                <w:szCs w:val="20"/>
              </w:rPr>
            </w:pPr>
            <w:r>
              <w:rPr>
                <w:rFonts w:ascii="Arial" w:hAnsi="Arial" w:cs="Arial"/>
                <w:sz w:val="20"/>
                <w:szCs w:val="20"/>
              </w:rPr>
              <w:t>Art. 24 ust. 7</w:t>
            </w:r>
          </w:p>
        </w:tc>
        <w:tc>
          <w:tcPr>
            <w:tcW w:w="4634" w:type="dxa"/>
          </w:tcPr>
          <w:p w14:paraId="58B18BAE"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na:</w:t>
            </w:r>
          </w:p>
          <w:p w14:paraId="2E486D1A"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 zakres i sposób realizacji metod eliminacji lub innych środków zaradczych …</w:t>
            </w:r>
          </w:p>
          <w:p w14:paraId="2B8E3E96"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jak w przypadku art. 24. ust. 1.</w:t>
            </w:r>
          </w:p>
          <w:p w14:paraId="0B03C68E" w14:textId="77777777" w:rsidR="00D93C06" w:rsidRPr="00EF0C11" w:rsidRDefault="00D93C06" w:rsidP="00995780">
            <w:pPr>
              <w:pStyle w:val="Default"/>
              <w:rPr>
                <w:rFonts w:ascii="Arial" w:hAnsi="Arial" w:cs="Arial"/>
                <w:sz w:val="20"/>
                <w:szCs w:val="20"/>
              </w:rPr>
            </w:pPr>
          </w:p>
        </w:tc>
        <w:tc>
          <w:tcPr>
            <w:tcW w:w="4562" w:type="dxa"/>
          </w:tcPr>
          <w:p w14:paraId="2AE4E2B2" w14:textId="50987EA5" w:rsidR="00D93C06" w:rsidRPr="00EF2008" w:rsidRDefault="00D93C06" w:rsidP="00995780">
            <w:pPr>
              <w:rPr>
                <w:rFonts w:ascii="Arial" w:hAnsi="Arial" w:cs="Arial"/>
                <w:b/>
                <w:sz w:val="20"/>
                <w:szCs w:val="20"/>
              </w:rPr>
            </w:pPr>
            <w:r w:rsidRPr="00EF2008">
              <w:rPr>
                <w:rFonts w:ascii="Arial" w:hAnsi="Arial" w:cs="Arial"/>
                <w:b/>
                <w:sz w:val="20"/>
                <w:szCs w:val="20"/>
              </w:rPr>
              <w:t>Uwaga częściowo uwzględniona</w:t>
            </w:r>
          </w:p>
        </w:tc>
      </w:tr>
      <w:tr w:rsidR="00D93C06" w:rsidRPr="00E70630" w14:paraId="14DFE245" w14:textId="77777777" w:rsidTr="00DA4ABF">
        <w:tc>
          <w:tcPr>
            <w:tcW w:w="635" w:type="dxa"/>
            <w:vMerge/>
          </w:tcPr>
          <w:p w14:paraId="192F31BC" w14:textId="77777777" w:rsidR="00D93C06" w:rsidRPr="00E70630" w:rsidRDefault="00D93C06" w:rsidP="00995780">
            <w:pPr>
              <w:rPr>
                <w:rFonts w:ascii="Arial" w:hAnsi="Arial" w:cs="Arial"/>
                <w:sz w:val="20"/>
                <w:szCs w:val="20"/>
              </w:rPr>
            </w:pPr>
          </w:p>
        </w:tc>
        <w:tc>
          <w:tcPr>
            <w:tcW w:w="2483" w:type="dxa"/>
            <w:vMerge/>
          </w:tcPr>
          <w:p w14:paraId="4293A7AD" w14:textId="77777777" w:rsidR="00D93C06" w:rsidRPr="00E70630" w:rsidRDefault="00D93C06" w:rsidP="00995780">
            <w:pPr>
              <w:jc w:val="right"/>
              <w:rPr>
                <w:rFonts w:ascii="Arial" w:hAnsi="Arial" w:cs="Arial"/>
                <w:sz w:val="20"/>
                <w:szCs w:val="20"/>
              </w:rPr>
            </w:pPr>
          </w:p>
        </w:tc>
        <w:tc>
          <w:tcPr>
            <w:tcW w:w="1680" w:type="dxa"/>
          </w:tcPr>
          <w:p w14:paraId="35948266" w14:textId="77777777" w:rsidR="00D93C06" w:rsidRDefault="00D93C06" w:rsidP="00995780">
            <w:pPr>
              <w:tabs>
                <w:tab w:val="center" w:pos="732"/>
                <w:tab w:val="left" w:pos="1230"/>
              </w:tabs>
              <w:rPr>
                <w:rFonts w:ascii="Arial" w:hAnsi="Arial" w:cs="Arial"/>
                <w:sz w:val="20"/>
                <w:szCs w:val="20"/>
              </w:rPr>
            </w:pPr>
            <w:r>
              <w:rPr>
                <w:rFonts w:ascii="Arial" w:hAnsi="Arial" w:cs="Arial"/>
                <w:sz w:val="20"/>
                <w:szCs w:val="20"/>
              </w:rPr>
              <w:t>Art. 24 ust. 8</w:t>
            </w:r>
          </w:p>
        </w:tc>
        <w:tc>
          <w:tcPr>
            <w:tcW w:w="4634" w:type="dxa"/>
          </w:tcPr>
          <w:p w14:paraId="1D5B41C6"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nowego brzmienia ustępu:</w:t>
            </w:r>
          </w:p>
          <w:p w14:paraId="50F6FDAE"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 xml:space="preserve">8. W przypadku o którym mowa w ust. 3, regionalny dyrektor ochrony środowiska, a na obszarach morskich – dyrektor obszaru morskiego wydaje decyzję o nałożeniu na sprawcę obowiązku przeprowadzenia monitoringu wpływu wprowadzonych gatunków inwazyjnych o których mowa w ust. 1. na gatunki rodzime, siedliska przyrodnicze, usługi ekosystemowi, zdrowie człowiek lub gospodarkę określając: </w:t>
            </w:r>
          </w:p>
          <w:p w14:paraId="2E6ED142"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1) czas prowadzenia monitoringu;</w:t>
            </w:r>
          </w:p>
          <w:p w14:paraId="6C5E8AAB"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2) zakres rzeczowy monitoringu;</w:t>
            </w:r>
          </w:p>
          <w:p w14:paraId="01FABD15"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3) metodykę prowadzenia monitoringu;</w:t>
            </w:r>
          </w:p>
          <w:p w14:paraId="0B3484F5"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4) termin i formę przedkładania wyników monitoringu.</w:t>
            </w:r>
          </w:p>
          <w:p w14:paraId="78DD5291"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lastRenderedPageBreak/>
              <w:t>Uzasadnienie:</w:t>
            </w:r>
            <w:r w:rsidRPr="00EF0C11">
              <w:rPr>
                <w:rFonts w:ascii="Arial" w:hAnsi="Arial" w:cs="Arial"/>
                <w:sz w:val="20"/>
                <w:szCs w:val="20"/>
              </w:rPr>
              <w:t xml:space="preserve"> jak w Art. 24. ust. 9</w:t>
            </w:r>
          </w:p>
        </w:tc>
        <w:tc>
          <w:tcPr>
            <w:tcW w:w="4562" w:type="dxa"/>
          </w:tcPr>
          <w:p w14:paraId="5DB571E9" w14:textId="77777777" w:rsidR="00D93C06" w:rsidRPr="00E70630" w:rsidRDefault="00D93C06" w:rsidP="00995780">
            <w:pPr>
              <w:rPr>
                <w:rFonts w:ascii="Arial" w:hAnsi="Arial" w:cs="Arial"/>
                <w:sz w:val="20"/>
                <w:szCs w:val="20"/>
              </w:rPr>
            </w:pPr>
          </w:p>
        </w:tc>
      </w:tr>
      <w:tr w:rsidR="00D93C06" w:rsidRPr="00E70630" w14:paraId="0DBC9B24" w14:textId="77777777" w:rsidTr="00DA4ABF">
        <w:tc>
          <w:tcPr>
            <w:tcW w:w="635" w:type="dxa"/>
            <w:vMerge/>
          </w:tcPr>
          <w:p w14:paraId="6BF836BF" w14:textId="77777777" w:rsidR="00D93C06" w:rsidRPr="00E70630" w:rsidRDefault="00D93C06" w:rsidP="00995780">
            <w:pPr>
              <w:rPr>
                <w:rFonts w:ascii="Arial" w:hAnsi="Arial" w:cs="Arial"/>
                <w:sz w:val="20"/>
                <w:szCs w:val="20"/>
              </w:rPr>
            </w:pPr>
          </w:p>
        </w:tc>
        <w:tc>
          <w:tcPr>
            <w:tcW w:w="2483" w:type="dxa"/>
            <w:vMerge/>
          </w:tcPr>
          <w:p w14:paraId="2C593ABE" w14:textId="77777777" w:rsidR="00D93C06" w:rsidRPr="00E70630" w:rsidRDefault="00D93C06" w:rsidP="00995780">
            <w:pPr>
              <w:jc w:val="right"/>
              <w:rPr>
                <w:rFonts w:ascii="Arial" w:hAnsi="Arial" w:cs="Arial"/>
                <w:sz w:val="20"/>
                <w:szCs w:val="20"/>
              </w:rPr>
            </w:pPr>
          </w:p>
        </w:tc>
        <w:tc>
          <w:tcPr>
            <w:tcW w:w="1680" w:type="dxa"/>
          </w:tcPr>
          <w:p w14:paraId="762F6083" w14:textId="77777777" w:rsidR="00D93C06" w:rsidRDefault="00D93C06" w:rsidP="00995780">
            <w:pPr>
              <w:tabs>
                <w:tab w:val="left" w:pos="1230"/>
              </w:tabs>
              <w:rPr>
                <w:rFonts w:ascii="Arial" w:hAnsi="Arial" w:cs="Arial"/>
                <w:sz w:val="20"/>
                <w:szCs w:val="20"/>
              </w:rPr>
            </w:pPr>
            <w:r>
              <w:rPr>
                <w:rFonts w:ascii="Arial" w:hAnsi="Arial" w:cs="Arial"/>
                <w:sz w:val="20"/>
                <w:szCs w:val="20"/>
              </w:rPr>
              <w:t>Art. 24 ust. 9</w:t>
            </w:r>
          </w:p>
        </w:tc>
        <w:tc>
          <w:tcPr>
            <w:tcW w:w="4634" w:type="dxa"/>
          </w:tcPr>
          <w:p w14:paraId="12968B76" w14:textId="77777777" w:rsidR="00D93C06" w:rsidRDefault="00D93C06" w:rsidP="00995780">
            <w:pPr>
              <w:pStyle w:val="Default"/>
              <w:rPr>
                <w:rFonts w:ascii="Arial" w:hAnsi="Arial" w:cs="Arial"/>
                <w:sz w:val="20"/>
                <w:szCs w:val="20"/>
              </w:rPr>
            </w:pPr>
            <w:r>
              <w:rPr>
                <w:rFonts w:ascii="Arial" w:hAnsi="Arial" w:cs="Arial"/>
                <w:sz w:val="20"/>
                <w:szCs w:val="20"/>
              </w:rPr>
              <w:t>Propozycja nowego ustępu o treści:</w:t>
            </w:r>
          </w:p>
          <w:p w14:paraId="3470E9BC"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9. Po analizie wyników monitoringu o którym mowa w ust. 8 regionalny dyrektor ochrony środowiska, a na obszarach morskich – dyrektor obszaru morskiego podejmuje ostateczną decyzję w zakresie wydania lub nie wydania decyzji której mowa w ust. 1.</w:t>
            </w:r>
          </w:p>
          <w:p w14:paraId="6AC3B027" w14:textId="77777777" w:rsidR="00D93C06" w:rsidRPr="00A140F3" w:rsidRDefault="00D93C06" w:rsidP="00995780">
            <w:pPr>
              <w:pStyle w:val="Default"/>
              <w:rPr>
                <w:rFonts w:ascii="Arial" w:hAnsi="Arial" w:cs="Arial"/>
                <w:b/>
                <w:sz w:val="20"/>
                <w:szCs w:val="20"/>
              </w:rPr>
            </w:pPr>
          </w:p>
          <w:p w14:paraId="7049C6B8" w14:textId="77777777" w:rsidR="00D93C06" w:rsidRPr="00A140F3" w:rsidRDefault="00D93C06" w:rsidP="00995780">
            <w:pPr>
              <w:pStyle w:val="Default"/>
              <w:rPr>
                <w:rFonts w:ascii="Arial" w:hAnsi="Arial" w:cs="Arial"/>
                <w:sz w:val="20"/>
                <w:szCs w:val="20"/>
              </w:rPr>
            </w:pPr>
            <w:r w:rsidRPr="00A140F3">
              <w:rPr>
                <w:rFonts w:ascii="Arial" w:hAnsi="Arial" w:cs="Arial"/>
                <w:sz w:val="20"/>
                <w:szCs w:val="20"/>
                <w:u w:val="single"/>
              </w:rPr>
              <w:t>Uzasadnienie</w:t>
            </w:r>
            <w:r w:rsidRPr="00A140F3">
              <w:rPr>
                <w:rFonts w:ascii="Arial" w:hAnsi="Arial" w:cs="Arial"/>
                <w:sz w:val="20"/>
                <w:szCs w:val="20"/>
              </w:rPr>
              <w:t xml:space="preserve">: Fakt nie wydania decyzji o której mowa w ust. 1, w okolicznościach o których mowa w ust. 3, zdaje się być niesprawiedliwym, gdyż nie przewiduje żadnych konsekwencji dla sprawcy, nawet jeżeli skutki wynikające z wprowadzenia do środowiska gatunków o których mowa w ustępie 1 są dotkliwe. Poza tym istnieje ryzyko nadużycia w stosowaniu tego zapisu. </w:t>
            </w:r>
          </w:p>
          <w:p w14:paraId="59597907" w14:textId="77777777" w:rsidR="00D93C06" w:rsidRPr="00A140F3" w:rsidRDefault="00D93C06" w:rsidP="00995780">
            <w:pPr>
              <w:pStyle w:val="Default"/>
              <w:rPr>
                <w:rFonts w:ascii="Arial" w:hAnsi="Arial" w:cs="Arial"/>
                <w:sz w:val="20"/>
                <w:szCs w:val="20"/>
              </w:rPr>
            </w:pPr>
            <w:r w:rsidRPr="00A140F3">
              <w:rPr>
                <w:rFonts w:ascii="Arial" w:hAnsi="Arial" w:cs="Arial"/>
                <w:sz w:val="20"/>
                <w:szCs w:val="20"/>
              </w:rPr>
              <w:t xml:space="preserve">Nie wskazano również, kto jest kompetentny / ma ocenić dostępność środków zaradczych czy metod eliminacji lub nieproporcjonalność kosztów do korzyści dla ochrony rodzimych gatunków lub siedlisk przyrodniczych, usług ekosystemowych, zdrowia człowieka lub  gospodarki. W związku z powyższym zaproponowano powyższe zmiany i poszerzenie zapisów tak aby uwzględnić element oceny realizowany z użyciem stosownego monitoringu. Nałożenie takiego monitoringu koresponduje z zapisem pkt 24 preambuły  rozporządzenia nr 1134/2014 gdzie mowa o </w:t>
            </w:r>
            <w:r w:rsidRPr="00A140F3">
              <w:rPr>
                <w:rFonts w:ascii="Arial" w:hAnsi="Arial" w:cs="Arial"/>
                <w:i/>
                <w:sz w:val="20"/>
                <w:szCs w:val="20"/>
              </w:rPr>
              <w:t>środkach kontroli.</w:t>
            </w:r>
          </w:p>
          <w:p w14:paraId="5884E8DE" w14:textId="77777777" w:rsidR="00D93C06" w:rsidRDefault="00D93C06" w:rsidP="00995780">
            <w:pPr>
              <w:pStyle w:val="Default"/>
              <w:rPr>
                <w:rFonts w:ascii="Arial" w:hAnsi="Arial" w:cs="Arial"/>
                <w:sz w:val="20"/>
                <w:szCs w:val="20"/>
              </w:rPr>
            </w:pPr>
          </w:p>
        </w:tc>
        <w:tc>
          <w:tcPr>
            <w:tcW w:w="4562" w:type="dxa"/>
          </w:tcPr>
          <w:p w14:paraId="7DE678FE" w14:textId="04D4C679" w:rsidR="00D93C06" w:rsidRPr="005B0F92" w:rsidRDefault="00D93C06" w:rsidP="00995780">
            <w:pPr>
              <w:rPr>
                <w:rFonts w:ascii="Arial" w:hAnsi="Arial" w:cs="Arial"/>
                <w:b/>
                <w:sz w:val="20"/>
                <w:szCs w:val="20"/>
              </w:rPr>
            </w:pPr>
            <w:r w:rsidRPr="005B0F92">
              <w:rPr>
                <w:rFonts w:ascii="Arial" w:hAnsi="Arial" w:cs="Arial"/>
                <w:b/>
                <w:sz w:val="20"/>
                <w:szCs w:val="20"/>
              </w:rPr>
              <w:t>Uwaga nieuwzględniona</w:t>
            </w:r>
          </w:p>
        </w:tc>
      </w:tr>
      <w:tr w:rsidR="00D93C06" w:rsidRPr="00E70630" w14:paraId="538BC16C" w14:textId="77777777" w:rsidTr="00DA4ABF">
        <w:tc>
          <w:tcPr>
            <w:tcW w:w="635" w:type="dxa"/>
            <w:vMerge/>
          </w:tcPr>
          <w:p w14:paraId="17987917" w14:textId="77777777" w:rsidR="00D93C06" w:rsidRPr="00E70630" w:rsidRDefault="00D93C06" w:rsidP="00995780">
            <w:pPr>
              <w:rPr>
                <w:rFonts w:ascii="Arial" w:hAnsi="Arial" w:cs="Arial"/>
                <w:sz w:val="20"/>
                <w:szCs w:val="20"/>
              </w:rPr>
            </w:pPr>
          </w:p>
        </w:tc>
        <w:tc>
          <w:tcPr>
            <w:tcW w:w="2483" w:type="dxa"/>
            <w:vMerge/>
          </w:tcPr>
          <w:p w14:paraId="4F6A25FF" w14:textId="77777777" w:rsidR="00D93C06" w:rsidRPr="00E70630" w:rsidRDefault="00D93C06" w:rsidP="00995780">
            <w:pPr>
              <w:jc w:val="right"/>
              <w:rPr>
                <w:rFonts w:ascii="Arial" w:hAnsi="Arial" w:cs="Arial"/>
                <w:sz w:val="20"/>
                <w:szCs w:val="20"/>
              </w:rPr>
            </w:pPr>
          </w:p>
        </w:tc>
        <w:tc>
          <w:tcPr>
            <w:tcW w:w="1680" w:type="dxa"/>
          </w:tcPr>
          <w:p w14:paraId="36407BC8" w14:textId="77777777" w:rsidR="00D93C06" w:rsidRDefault="00D93C06" w:rsidP="00995780">
            <w:pPr>
              <w:tabs>
                <w:tab w:val="left" w:pos="1230"/>
              </w:tabs>
              <w:rPr>
                <w:rFonts w:ascii="Arial" w:hAnsi="Arial" w:cs="Arial"/>
                <w:sz w:val="20"/>
                <w:szCs w:val="20"/>
              </w:rPr>
            </w:pPr>
            <w:r>
              <w:rPr>
                <w:rFonts w:ascii="Arial" w:hAnsi="Arial" w:cs="Arial"/>
                <w:sz w:val="20"/>
                <w:szCs w:val="20"/>
              </w:rPr>
              <w:t>Art. 25 ust. 1</w:t>
            </w:r>
          </w:p>
        </w:tc>
        <w:tc>
          <w:tcPr>
            <w:tcW w:w="4634" w:type="dxa"/>
          </w:tcPr>
          <w:p w14:paraId="62D980D2" w14:textId="77777777" w:rsidR="00D93C06" w:rsidRDefault="00D93C06" w:rsidP="00995780">
            <w:pPr>
              <w:pStyle w:val="Default"/>
              <w:rPr>
                <w:rFonts w:ascii="Arial" w:hAnsi="Arial" w:cs="Arial"/>
                <w:sz w:val="20"/>
                <w:szCs w:val="20"/>
              </w:rPr>
            </w:pPr>
            <w:r>
              <w:rPr>
                <w:rFonts w:ascii="Arial" w:hAnsi="Arial" w:cs="Arial"/>
                <w:sz w:val="20"/>
                <w:szCs w:val="20"/>
              </w:rPr>
              <w:t>Propozycja zmiany brzmienia na:</w:t>
            </w:r>
          </w:p>
          <w:p w14:paraId="4D2FD7F9"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 morskiego, podejmuje działania z wykorzystaniem metod eliminacji lub innych środków zaradczych …</w:t>
            </w:r>
          </w:p>
          <w:p w14:paraId="3F7D4393" w14:textId="77777777" w:rsidR="00D93C06" w:rsidRPr="00A140F3" w:rsidRDefault="00D93C06" w:rsidP="00995780">
            <w:pPr>
              <w:pStyle w:val="Default"/>
              <w:rPr>
                <w:rFonts w:ascii="Arial" w:hAnsi="Arial" w:cs="Arial"/>
                <w:sz w:val="20"/>
                <w:szCs w:val="20"/>
              </w:rPr>
            </w:pPr>
            <w:r w:rsidRPr="00A140F3">
              <w:rPr>
                <w:rFonts w:ascii="Arial" w:hAnsi="Arial" w:cs="Arial"/>
                <w:sz w:val="20"/>
                <w:szCs w:val="20"/>
                <w:u w:val="single"/>
              </w:rPr>
              <w:t>Uzasadnienie:</w:t>
            </w:r>
            <w:r w:rsidRPr="00A140F3">
              <w:rPr>
                <w:rFonts w:ascii="Arial" w:hAnsi="Arial" w:cs="Arial"/>
                <w:sz w:val="20"/>
                <w:szCs w:val="20"/>
              </w:rPr>
              <w:t xml:space="preserve"> jak w przypadku art. 24.</w:t>
            </w:r>
            <w:r>
              <w:rPr>
                <w:rFonts w:ascii="Arial" w:hAnsi="Arial" w:cs="Arial"/>
                <w:sz w:val="20"/>
                <w:szCs w:val="20"/>
              </w:rPr>
              <w:t>ust</w:t>
            </w:r>
            <w:r w:rsidRPr="00A140F3">
              <w:rPr>
                <w:rFonts w:ascii="Arial" w:hAnsi="Arial" w:cs="Arial"/>
                <w:sz w:val="20"/>
                <w:szCs w:val="20"/>
              </w:rPr>
              <w:t>. 1.</w:t>
            </w:r>
          </w:p>
          <w:p w14:paraId="43962941" w14:textId="77777777" w:rsidR="00D93C06" w:rsidRDefault="00D93C06" w:rsidP="00995780">
            <w:pPr>
              <w:pStyle w:val="Default"/>
              <w:rPr>
                <w:rFonts w:ascii="Arial" w:hAnsi="Arial" w:cs="Arial"/>
                <w:sz w:val="20"/>
                <w:szCs w:val="20"/>
              </w:rPr>
            </w:pPr>
          </w:p>
        </w:tc>
        <w:tc>
          <w:tcPr>
            <w:tcW w:w="4562" w:type="dxa"/>
          </w:tcPr>
          <w:p w14:paraId="72B98E0F" w14:textId="546B104E" w:rsidR="00D93C06" w:rsidRPr="00E70630" w:rsidRDefault="00D93C06" w:rsidP="00995780">
            <w:pPr>
              <w:rPr>
                <w:rFonts w:ascii="Arial" w:hAnsi="Arial" w:cs="Arial"/>
                <w:sz w:val="20"/>
                <w:szCs w:val="20"/>
              </w:rPr>
            </w:pPr>
            <w:r w:rsidRPr="005B0F92">
              <w:rPr>
                <w:rFonts w:ascii="Arial" w:hAnsi="Arial" w:cs="Arial"/>
                <w:b/>
                <w:sz w:val="20"/>
                <w:szCs w:val="20"/>
              </w:rPr>
              <w:t>Uwaga nieuwzględniona</w:t>
            </w:r>
          </w:p>
        </w:tc>
      </w:tr>
      <w:tr w:rsidR="00D93C06" w:rsidRPr="00E70630" w14:paraId="613BEC86" w14:textId="77777777" w:rsidTr="00DA4ABF">
        <w:tc>
          <w:tcPr>
            <w:tcW w:w="635" w:type="dxa"/>
          </w:tcPr>
          <w:p w14:paraId="33881C55" w14:textId="77777777" w:rsidR="00D93C06" w:rsidRPr="00E70630" w:rsidRDefault="00D93C06" w:rsidP="00995780">
            <w:pPr>
              <w:rPr>
                <w:rFonts w:ascii="Arial" w:hAnsi="Arial" w:cs="Arial"/>
                <w:sz w:val="20"/>
                <w:szCs w:val="20"/>
              </w:rPr>
            </w:pPr>
          </w:p>
        </w:tc>
        <w:tc>
          <w:tcPr>
            <w:tcW w:w="2483" w:type="dxa"/>
          </w:tcPr>
          <w:p w14:paraId="07B3C964" w14:textId="77777777" w:rsidR="00D93C06" w:rsidRPr="00E70630" w:rsidRDefault="00D93C06" w:rsidP="00995780">
            <w:pPr>
              <w:jc w:val="right"/>
              <w:rPr>
                <w:rFonts w:ascii="Arial" w:hAnsi="Arial" w:cs="Arial"/>
                <w:sz w:val="20"/>
                <w:szCs w:val="20"/>
              </w:rPr>
            </w:pPr>
          </w:p>
        </w:tc>
        <w:tc>
          <w:tcPr>
            <w:tcW w:w="1680" w:type="dxa"/>
          </w:tcPr>
          <w:p w14:paraId="1741B302" w14:textId="77777777" w:rsidR="00D93C06" w:rsidRDefault="00D93C06" w:rsidP="00995780">
            <w:pPr>
              <w:tabs>
                <w:tab w:val="left" w:pos="1230"/>
              </w:tabs>
              <w:rPr>
                <w:rFonts w:ascii="Arial" w:hAnsi="Arial" w:cs="Arial"/>
                <w:sz w:val="20"/>
                <w:szCs w:val="20"/>
              </w:rPr>
            </w:pPr>
            <w:r>
              <w:rPr>
                <w:rFonts w:ascii="Arial" w:hAnsi="Arial" w:cs="Arial"/>
                <w:sz w:val="20"/>
                <w:szCs w:val="20"/>
              </w:rPr>
              <w:t>Art. 25 ust. 2</w:t>
            </w:r>
          </w:p>
        </w:tc>
        <w:tc>
          <w:tcPr>
            <w:tcW w:w="4634" w:type="dxa"/>
          </w:tcPr>
          <w:p w14:paraId="4E7D179C" w14:textId="77777777" w:rsidR="00D93C06" w:rsidRDefault="00D93C06" w:rsidP="00995780">
            <w:pPr>
              <w:pStyle w:val="Default"/>
              <w:rPr>
                <w:rFonts w:ascii="Arial" w:hAnsi="Arial" w:cs="Arial"/>
                <w:sz w:val="20"/>
                <w:szCs w:val="20"/>
              </w:rPr>
            </w:pPr>
            <w:r>
              <w:rPr>
                <w:rFonts w:ascii="Arial" w:hAnsi="Arial" w:cs="Arial"/>
                <w:sz w:val="20"/>
                <w:szCs w:val="20"/>
              </w:rPr>
              <w:t>Propozycja zmiany brzmienia na:</w:t>
            </w:r>
          </w:p>
          <w:p w14:paraId="2FFFAB3E"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lastRenderedPageBreak/>
              <w:t>… władający jest zobowiązany do umożliwienia realizacji działań związanych z eliminacją lub podjęciem innych środków zaradczych …</w:t>
            </w:r>
          </w:p>
          <w:p w14:paraId="7E592EC1" w14:textId="77777777" w:rsidR="00D93C06" w:rsidRPr="00A140F3" w:rsidRDefault="00D93C06" w:rsidP="00995780">
            <w:pPr>
              <w:pStyle w:val="Default"/>
              <w:rPr>
                <w:rFonts w:ascii="Arial" w:hAnsi="Arial" w:cs="Arial"/>
                <w:sz w:val="20"/>
                <w:szCs w:val="20"/>
              </w:rPr>
            </w:pPr>
            <w:r w:rsidRPr="00A140F3">
              <w:rPr>
                <w:rFonts w:ascii="Arial" w:hAnsi="Arial" w:cs="Arial"/>
                <w:sz w:val="20"/>
                <w:szCs w:val="20"/>
                <w:u w:val="single"/>
              </w:rPr>
              <w:t>Uzasadnienie:</w:t>
            </w:r>
            <w:r>
              <w:rPr>
                <w:rFonts w:ascii="Arial" w:hAnsi="Arial" w:cs="Arial"/>
                <w:sz w:val="20"/>
                <w:szCs w:val="20"/>
              </w:rPr>
              <w:t xml:space="preserve"> jak w przypadku art. 24. u</w:t>
            </w:r>
            <w:r w:rsidRPr="00A140F3">
              <w:rPr>
                <w:rFonts w:ascii="Arial" w:hAnsi="Arial" w:cs="Arial"/>
                <w:sz w:val="20"/>
                <w:szCs w:val="20"/>
              </w:rPr>
              <w:t>st. 1.</w:t>
            </w:r>
          </w:p>
          <w:p w14:paraId="3E639C06" w14:textId="77777777" w:rsidR="00D93C06" w:rsidRDefault="00D93C06" w:rsidP="00995780">
            <w:pPr>
              <w:pStyle w:val="Default"/>
              <w:rPr>
                <w:rFonts w:ascii="Arial" w:hAnsi="Arial" w:cs="Arial"/>
                <w:sz w:val="20"/>
                <w:szCs w:val="20"/>
              </w:rPr>
            </w:pPr>
          </w:p>
        </w:tc>
        <w:tc>
          <w:tcPr>
            <w:tcW w:w="4562" w:type="dxa"/>
          </w:tcPr>
          <w:p w14:paraId="0E655A0A" w14:textId="2A5D51B6" w:rsidR="00D93C06" w:rsidRPr="00E70630" w:rsidRDefault="00D93C06" w:rsidP="00995780">
            <w:pPr>
              <w:rPr>
                <w:rFonts w:ascii="Arial" w:hAnsi="Arial" w:cs="Arial"/>
                <w:sz w:val="20"/>
                <w:szCs w:val="20"/>
              </w:rPr>
            </w:pPr>
            <w:r w:rsidRPr="005B0F92">
              <w:rPr>
                <w:rFonts w:ascii="Arial" w:hAnsi="Arial" w:cs="Arial"/>
                <w:b/>
                <w:sz w:val="20"/>
                <w:szCs w:val="20"/>
              </w:rPr>
              <w:lastRenderedPageBreak/>
              <w:t>Uwaga nieuwzględniona</w:t>
            </w:r>
          </w:p>
        </w:tc>
      </w:tr>
      <w:tr w:rsidR="00D93C06" w:rsidRPr="00E70630" w14:paraId="1027E55B" w14:textId="77777777" w:rsidTr="00DA4ABF">
        <w:tc>
          <w:tcPr>
            <w:tcW w:w="635" w:type="dxa"/>
            <w:vMerge w:val="restart"/>
          </w:tcPr>
          <w:p w14:paraId="52EDC80A" w14:textId="77777777" w:rsidR="00D93C06" w:rsidRPr="00E70630" w:rsidRDefault="00D93C06" w:rsidP="00995780">
            <w:pPr>
              <w:rPr>
                <w:rFonts w:ascii="Arial" w:hAnsi="Arial" w:cs="Arial"/>
                <w:sz w:val="20"/>
                <w:szCs w:val="20"/>
              </w:rPr>
            </w:pPr>
          </w:p>
        </w:tc>
        <w:tc>
          <w:tcPr>
            <w:tcW w:w="2483" w:type="dxa"/>
            <w:vMerge w:val="restart"/>
          </w:tcPr>
          <w:p w14:paraId="07200F0A" w14:textId="77777777" w:rsidR="00D93C06" w:rsidRPr="00E70630" w:rsidRDefault="00D93C06" w:rsidP="00995780">
            <w:pPr>
              <w:jc w:val="right"/>
              <w:rPr>
                <w:rFonts w:ascii="Arial" w:hAnsi="Arial" w:cs="Arial"/>
                <w:sz w:val="20"/>
                <w:szCs w:val="20"/>
              </w:rPr>
            </w:pPr>
          </w:p>
        </w:tc>
        <w:tc>
          <w:tcPr>
            <w:tcW w:w="1680" w:type="dxa"/>
          </w:tcPr>
          <w:p w14:paraId="73ED9938" w14:textId="77777777" w:rsidR="00D93C06" w:rsidRDefault="00D93C06" w:rsidP="00995780">
            <w:pPr>
              <w:tabs>
                <w:tab w:val="left" w:pos="1230"/>
              </w:tabs>
              <w:rPr>
                <w:rFonts w:ascii="Arial" w:hAnsi="Arial" w:cs="Arial"/>
                <w:sz w:val="20"/>
                <w:szCs w:val="20"/>
              </w:rPr>
            </w:pPr>
            <w:r>
              <w:rPr>
                <w:rFonts w:ascii="Arial" w:hAnsi="Arial" w:cs="Arial"/>
                <w:sz w:val="20"/>
                <w:szCs w:val="20"/>
              </w:rPr>
              <w:t>Art. 26</w:t>
            </w:r>
          </w:p>
        </w:tc>
        <w:tc>
          <w:tcPr>
            <w:tcW w:w="4634" w:type="dxa"/>
          </w:tcPr>
          <w:p w14:paraId="7D1BE816" w14:textId="77777777" w:rsidR="00D93C06" w:rsidRDefault="00D93C06" w:rsidP="00995780">
            <w:pPr>
              <w:pStyle w:val="Default"/>
              <w:rPr>
                <w:rFonts w:ascii="Arial" w:hAnsi="Arial" w:cs="Arial"/>
                <w:sz w:val="20"/>
                <w:szCs w:val="20"/>
              </w:rPr>
            </w:pPr>
            <w:r>
              <w:rPr>
                <w:rFonts w:ascii="Arial" w:hAnsi="Arial" w:cs="Arial"/>
                <w:sz w:val="20"/>
                <w:szCs w:val="20"/>
              </w:rPr>
              <w:t>Propozycja zmiany brzmienia na:</w:t>
            </w:r>
          </w:p>
          <w:p w14:paraId="32A37FD1"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Jeżeli podjęcie czynności związanych z eliminacją lub realizacją innych środków zaradczych określonych w decyzji, o której mowa w art. 24 ust. 1, dotyczy terenu do którego sprawca nie posiada tytułu prawnego, podmiot władający o którym mowa w art. 2 pkt 7 lit. a jest obowiązany …</w:t>
            </w:r>
          </w:p>
          <w:p w14:paraId="456B3716" w14:textId="77777777" w:rsidR="00D93C06" w:rsidRPr="001847CA" w:rsidRDefault="00D93C06" w:rsidP="00995780">
            <w:pPr>
              <w:pStyle w:val="Default"/>
              <w:rPr>
                <w:rFonts w:ascii="Arial" w:hAnsi="Arial" w:cs="Arial"/>
                <w:sz w:val="20"/>
                <w:szCs w:val="20"/>
              </w:rPr>
            </w:pPr>
            <w:r w:rsidRPr="001847CA">
              <w:rPr>
                <w:rFonts w:ascii="Arial" w:hAnsi="Arial" w:cs="Arial"/>
                <w:sz w:val="20"/>
                <w:szCs w:val="20"/>
                <w:u w:val="single"/>
              </w:rPr>
              <w:t>Uzasadnienie:</w:t>
            </w:r>
            <w:r>
              <w:rPr>
                <w:rFonts w:ascii="Arial" w:hAnsi="Arial" w:cs="Arial"/>
                <w:sz w:val="20"/>
                <w:szCs w:val="20"/>
              </w:rPr>
              <w:t xml:space="preserve"> jak w przypadku art. 24. u</w:t>
            </w:r>
            <w:r w:rsidRPr="001847CA">
              <w:rPr>
                <w:rFonts w:ascii="Arial" w:hAnsi="Arial" w:cs="Arial"/>
                <w:sz w:val="20"/>
                <w:szCs w:val="20"/>
              </w:rPr>
              <w:t>st. 1. Niewłaściwe zlokalizowanie odniesienia do art. 2 pkt 7 lit. a (czy tylko lit. a czy w ogóle pkt 7?).</w:t>
            </w:r>
          </w:p>
          <w:p w14:paraId="3D2D2FBE" w14:textId="77777777" w:rsidR="00D93C06" w:rsidRDefault="00D93C06" w:rsidP="00995780">
            <w:pPr>
              <w:pStyle w:val="Default"/>
              <w:rPr>
                <w:rFonts w:ascii="Arial" w:hAnsi="Arial" w:cs="Arial"/>
                <w:sz w:val="20"/>
                <w:szCs w:val="20"/>
              </w:rPr>
            </w:pPr>
          </w:p>
        </w:tc>
        <w:tc>
          <w:tcPr>
            <w:tcW w:w="4562" w:type="dxa"/>
          </w:tcPr>
          <w:p w14:paraId="098D6352" w14:textId="591470A2" w:rsidR="00D93C06" w:rsidRPr="00E70630" w:rsidRDefault="00D93C06" w:rsidP="00995780">
            <w:pPr>
              <w:rPr>
                <w:rFonts w:ascii="Arial" w:hAnsi="Arial" w:cs="Arial"/>
                <w:sz w:val="20"/>
                <w:szCs w:val="20"/>
              </w:rPr>
            </w:pPr>
            <w:r w:rsidRPr="005B0F92">
              <w:rPr>
                <w:rFonts w:ascii="Arial" w:hAnsi="Arial" w:cs="Arial"/>
                <w:b/>
                <w:sz w:val="20"/>
                <w:szCs w:val="20"/>
              </w:rPr>
              <w:t>Uwaga nieuwzględniona</w:t>
            </w:r>
          </w:p>
        </w:tc>
      </w:tr>
      <w:tr w:rsidR="00D93C06" w:rsidRPr="00E70630" w14:paraId="0C29F70C" w14:textId="77777777" w:rsidTr="00DA4ABF">
        <w:tc>
          <w:tcPr>
            <w:tcW w:w="635" w:type="dxa"/>
            <w:vMerge/>
          </w:tcPr>
          <w:p w14:paraId="6596A01C" w14:textId="77777777" w:rsidR="00D93C06" w:rsidRPr="00E70630" w:rsidRDefault="00D93C06" w:rsidP="00995780">
            <w:pPr>
              <w:rPr>
                <w:rFonts w:ascii="Arial" w:hAnsi="Arial" w:cs="Arial"/>
                <w:sz w:val="20"/>
                <w:szCs w:val="20"/>
              </w:rPr>
            </w:pPr>
          </w:p>
        </w:tc>
        <w:tc>
          <w:tcPr>
            <w:tcW w:w="2483" w:type="dxa"/>
            <w:vMerge/>
          </w:tcPr>
          <w:p w14:paraId="5E893A05" w14:textId="77777777" w:rsidR="00D93C06" w:rsidRPr="00E70630" w:rsidRDefault="00D93C06" w:rsidP="00995780">
            <w:pPr>
              <w:jc w:val="right"/>
              <w:rPr>
                <w:rFonts w:ascii="Arial" w:hAnsi="Arial" w:cs="Arial"/>
                <w:sz w:val="20"/>
                <w:szCs w:val="20"/>
              </w:rPr>
            </w:pPr>
          </w:p>
        </w:tc>
        <w:tc>
          <w:tcPr>
            <w:tcW w:w="1680" w:type="dxa"/>
          </w:tcPr>
          <w:p w14:paraId="5183C894" w14:textId="77777777" w:rsidR="00D93C06" w:rsidRDefault="00D93C06" w:rsidP="00995780">
            <w:pPr>
              <w:tabs>
                <w:tab w:val="left" w:pos="1230"/>
              </w:tabs>
              <w:jc w:val="center"/>
              <w:rPr>
                <w:rFonts w:ascii="Arial" w:hAnsi="Arial" w:cs="Arial"/>
                <w:sz w:val="20"/>
                <w:szCs w:val="20"/>
              </w:rPr>
            </w:pPr>
            <w:r>
              <w:rPr>
                <w:rFonts w:ascii="Arial" w:hAnsi="Arial" w:cs="Arial"/>
                <w:sz w:val="20"/>
                <w:szCs w:val="20"/>
              </w:rPr>
              <w:t>Art. 27 pkt. 1 i 2</w:t>
            </w:r>
          </w:p>
        </w:tc>
        <w:tc>
          <w:tcPr>
            <w:tcW w:w="4634" w:type="dxa"/>
          </w:tcPr>
          <w:p w14:paraId="47B2ABC8"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brzmienia na:</w:t>
            </w:r>
          </w:p>
          <w:p w14:paraId="2C750594"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W trakcie realizacji czynności związanych z eliminacją lub realizacją innych środków zaradczych określonych w decyzji, o której mowa w art. 24 ust 1. oraz  w art. 25 ust. 1, regionalny …</w:t>
            </w:r>
          </w:p>
          <w:p w14:paraId="2063C427"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1) efekty dotychczas zrealizowanych czynności związanych z eliminacją lub realizacją innych środków zaradczych …</w:t>
            </w:r>
          </w:p>
          <w:p w14:paraId="2E68C74A"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2) koszty dalszej realizacji czynności związanych z eliminacją lub realizacji innych środków zaradczych byłyby …</w:t>
            </w:r>
          </w:p>
          <w:p w14:paraId="04B2216D"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jak w przypadku art. 24. ust. 1. Zaproponowano odniesienie do art. 25 ust. 1 z przyczyn logicznych bo jak się rozumie okoliczności o których mowa mogą również zaistnieć w sytuacji w której czynności (eliminacja i inne środki zaradcze) realizuje dyr. DOŚ i dyr. UM).</w:t>
            </w:r>
          </w:p>
          <w:p w14:paraId="40B90746" w14:textId="77777777" w:rsidR="00D93C06" w:rsidRPr="00EF0C11" w:rsidRDefault="00D93C06" w:rsidP="00995780">
            <w:pPr>
              <w:pStyle w:val="Default"/>
              <w:rPr>
                <w:rFonts w:ascii="Arial" w:hAnsi="Arial" w:cs="Arial"/>
                <w:sz w:val="20"/>
                <w:szCs w:val="20"/>
              </w:rPr>
            </w:pPr>
          </w:p>
        </w:tc>
        <w:tc>
          <w:tcPr>
            <w:tcW w:w="4562" w:type="dxa"/>
          </w:tcPr>
          <w:p w14:paraId="1558D682" w14:textId="0031D591" w:rsidR="00D93C06" w:rsidRPr="00EF0C11" w:rsidRDefault="00D93C06" w:rsidP="00995780">
            <w:pPr>
              <w:rPr>
                <w:rFonts w:ascii="Arial" w:hAnsi="Arial" w:cs="Arial"/>
                <w:sz w:val="20"/>
                <w:szCs w:val="20"/>
              </w:rPr>
            </w:pPr>
            <w:r w:rsidRPr="005B0F92">
              <w:rPr>
                <w:rFonts w:ascii="Arial" w:hAnsi="Arial" w:cs="Arial"/>
                <w:b/>
                <w:sz w:val="20"/>
                <w:szCs w:val="20"/>
              </w:rPr>
              <w:t>Uwaga nieuwzględniona</w:t>
            </w:r>
          </w:p>
        </w:tc>
      </w:tr>
      <w:tr w:rsidR="00D93C06" w:rsidRPr="00E70630" w14:paraId="2CC861BB" w14:textId="77777777" w:rsidTr="00DA4ABF">
        <w:tc>
          <w:tcPr>
            <w:tcW w:w="635" w:type="dxa"/>
            <w:vMerge/>
          </w:tcPr>
          <w:p w14:paraId="40F73537" w14:textId="77777777" w:rsidR="00D93C06" w:rsidRPr="00E70630" w:rsidRDefault="00D93C06" w:rsidP="00995780">
            <w:pPr>
              <w:rPr>
                <w:rFonts w:ascii="Arial" w:hAnsi="Arial" w:cs="Arial"/>
                <w:sz w:val="20"/>
                <w:szCs w:val="20"/>
              </w:rPr>
            </w:pPr>
          </w:p>
        </w:tc>
        <w:tc>
          <w:tcPr>
            <w:tcW w:w="2483" w:type="dxa"/>
            <w:vMerge/>
          </w:tcPr>
          <w:p w14:paraId="66C15F1D" w14:textId="77777777" w:rsidR="00D93C06" w:rsidRPr="00E70630" w:rsidRDefault="00D93C06" w:rsidP="00995780">
            <w:pPr>
              <w:jc w:val="right"/>
              <w:rPr>
                <w:rFonts w:ascii="Arial" w:hAnsi="Arial" w:cs="Arial"/>
                <w:sz w:val="20"/>
                <w:szCs w:val="20"/>
              </w:rPr>
            </w:pPr>
          </w:p>
        </w:tc>
        <w:tc>
          <w:tcPr>
            <w:tcW w:w="1680" w:type="dxa"/>
          </w:tcPr>
          <w:p w14:paraId="236AB719" w14:textId="77777777" w:rsidR="00D93C06" w:rsidRDefault="00D93C06" w:rsidP="00995780">
            <w:pPr>
              <w:tabs>
                <w:tab w:val="left" w:pos="1230"/>
              </w:tabs>
              <w:rPr>
                <w:rFonts w:ascii="Arial" w:hAnsi="Arial" w:cs="Arial"/>
                <w:sz w:val="20"/>
                <w:szCs w:val="20"/>
              </w:rPr>
            </w:pPr>
            <w:r>
              <w:rPr>
                <w:rFonts w:ascii="Arial" w:hAnsi="Arial" w:cs="Arial"/>
                <w:sz w:val="20"/>
                <w:szCs w:val="20"/>
              </w:rPr>
              <w:t>Art. 28 ust. 1</w:t>
            </w:r>
          </w:p>
        </w:tc>
        <w:tc>
          <w:tcPr>
            <w:tcW w:w="4634" w:type="dxa"/>
          </w:tcPr>
          <w:p w14:paraId="4FFF1292"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brzmienia na:</w:t>
            </w:r>
          </w:p>
          <w:p w14:paraId="077858BD"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lastRenderedPageBreak/>
              <w:t>… poniesionych przez siebie kosztów działań z wykorzystaniem metod eliminacji lub innych środków zaradczych …</w:t>
            </w:r>
          </w:p>
          <w:p w14:paraId="2EF0FB24"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jak w przypadku art. 24. ust. 1.</w:t>
            </w:r>
          </w:p>
        </w:tc>
        <w:tc>
          <w:tcPr>
            <w:tcW w:w="4562" w:type="dxa"/>
          </w:tcPr>
          <w:p w14:paraId="6DDF5B8F" w14:textId="12DABF92" w:rsidR="00D93C06" w:rsidRPr="00EF0C11" w:rsidRDefault="00D93C06" w:rsidP="00995780">
            <w:pPr>
              <w:rPr>
                <w:rFonts w:ascii="Arial" w:hAnsi="Arial" w:cs="Arial"/>
                <w:sz w:val="20"/>
                <w:szCs w:val="20"/>
              </w:rPr>
            </w:pPr>
            <w:r w:rsidRPr="005B0F92">
              <w:rPr>
                <w:rFonts w:ascii="Arial" w:hAnsi="Arial" w:cs="Arial"/>
                <w:b/>
                <w:sz w:val="20"/>
                <w:szCs w:val="20"/>
              </w:rPr>
              <w:lastRenderedPageBreak/>
              <w:t>Uwaga nieuwzględniona</w:t>
            </w:r>
          </w:p>
        </w:tc>
      </w:tr>
      <w:tr w:rsidR="00D93C06" w:rsidRPr="00E70630" w14:paraId="1FC46B6D" w14:textId="77777777" w:rsidTr="00DA4ABF">
        <w:tc>
          <w:tcPr>
            <w:tcW w:w="635" w:type="dxa"/>
            <w:vMerge/>
          </w:tcPr>
          <w:p w14:paraId="1E5A0240" w14:textId="77777777" w:rsidR="00D93C06" w:rsidRPr="00E70630" w:rsidRDefault="00D93C06" w:rsidP="00995780">
            <w:pPr>
              <w:rPr>
                <w:rFonts w:ascii="Arial" w:hAnsi="Arial" w:cs="Arial"/>
                <w:sz w:val="20"/>
                <w:szCs w:val="20"/>
              </w:rPr>
            </w:pPr>
          </w:p>
        </w:tc>
        <w:tc>
          <w:tcPr>
            <w:tcW w:w="2483" w:type="dxa"/>
            <w:vMerge/>
          </w:tcPr>
          <w:p w14:paraId="7E151761" w14:textId="77777777" w:rsidR="00D93C06" w:rsidRPr="00E70630" w:rsidRDefault="00D93C06" w:rsidP="00995780">
            <w:pPr>
              <w:jc w:val="right"/>
              <w:rPr>
                <w:rFonts w:ascii="Arial" w:hAnsi="Arial" w:cs="Arial"/>
                <w:sz w:val="20"/>
                <w:szCs w:val="20"/>
              </w:rPr>
            </w:pPr>
          </w:p>
        </w:tc>
        <w:tc>
          <w:tcPr>
            <w:tcW w:w="1680" w:type="dxa"/>
          </w:tcPr>
          <w:p w14:paraId="0A2EE50B" w14:textId="77777777" w:rsidR="00D93C06" w:rsidRDefault="00D93C06" w:rsidP="00995780">
            <w:pPr>
              <w:tabs>
                <w:tab w:val="left" w:pos="1230"/>
              </w:tabs>
              <w:rPr>
                <w:rFonts w:ascii="Arial" w:hAnsi="Arial" w:cs="Arial"/>
                <w:sz w:val="20"/>
                <w:szCs w:val="20"/>
              </w:rPr>
            </w:pPr>
            <w:r>
              <w:rPr>
                <w:rFonts w:ascii="Arial" w:hAnsi="Arial" w:cs="Arial"/>
                <w:sz w:val="20"/>
                <w:szCs w:val="20"/>
              </w:rPr>
              <w:t>Art. 28 ust. 2</w:t>
            </w:r>
          </w:p>
        </w:tc>
        <w:tc>
          <w:tcPr>
            <w:tcW w:w="4634" w:type="dxa"/>
          </w:tcPr>
          <w:p w14:paraId="441593C3"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brzmienia na:</w:t>
            </w:r>
          </w:p>
          <w:p w14:paraId="0AD28599"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 o zwrot kosztów o których mowa w ust. 1 …</w:t>
            </w:r>
          </w:p>
          <w:p w14:paraId="495BE552"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w art. 24. ust. 1 określono koszty</w:t>
            </w:r>
          </w:p>
          <w:p w14:paraId="6579511B" w14:textId="77777777" w:rsidR="00D93C06" w:rsidRPr="00EF0C11" w:rsidRDefault="00D93C06" w:rsidP="00995780">
            <w:pPr>
              <w:pStyle w:val="Default"/>
              <w:rPr>
                <w:rFonts w:ascii="Arial" w:hAnsi="Arial" w:cs="Arial"/>
                <w:sz w:val="20"/>
                <w:szCs w:val="20"/>
              </w:rPr>
            </w:pPr>
          </w:p>
        </w:tc>
        <w:tc>
          <w:tcPr>
            <w:tcW w:w="4562" w:type="dxa"/>
          </w:tcPr>
          <w:p w14:paraId="7A295C3C" w14:textId="6CF3F7BD" w:rsidR="00D93C06" w:rsidRPr="00EF0C11" w:rsidRDefault="00D93C06" w:rsidP="00995780">
            <w:pPr>
              <w:rPr>
                <w:rFonts w:ascii="Arial" w:hAnsi="Arial" w:cs="Arial"/>
                <w:sz w:val="20"/>
                <w:szCs w:val="20"/>
              </w:rPr>
            </w:pPr>
            <w:r w:rsidRPr="005B0F92">
              <w:rPr>
                <w:rFonts w:ascii="Arial" w:hAnsi="Arial" w:cs="Arial"/>
                <w:b/>
                <w:sz w:val="20"/>
                <w:szCs w:val="20"/>
              </w:rPr>
              <w:t>Uwaga nieuwzględniona</w:t>
            </w:r>
          </w:p>
        </w:tc>
      </w:tr>
      <w:tr w:rsidR="00D93C06" w:rsidRPr="00E70630" w14:paraId="148CE317" w14:textId="77777777" w:rsidTr="00DA4ABF">
        <w:tc>
          <w:tcPr>
            <w:tcW w:w="635" w:type="dxa"/>
            <w:vMerge w:val="restart"/>
          </w:tcPr>
          <w:p w14:paraId="4D59F15D" w14:textId="77777777" w:rsidR="00D93C06" w:rsidRPr="00E70630" w:rsidRDefault="00D93C06" w:rsidP="00995780">
            <w:pPr>
              <w:rPr>
                <w:rFonts w:ascii="Arial" w:hAnsi="Arial" w:cs="Arial"/>
                <w:sz w:val="20"/>
                <w:szCs w:val="20"/>
              </w:rPr>
            </w:pPr>
          </w:p>
        </w:tc>
        <w:tc>
          <w:tcPr>
            <w:tcW w:w="2483" w:type="dxa"/>
            <w:vMerge w:val="restart"/>
          </w:tcPr>
          <w:p w14:paraId="0E8D628B" w14:textId="77777777" w:rsidR="00D93C06" w:rsidRPr="00E70630" w:rsidRDefault="00D93C06" w:rsidP="00995780">
            <w:pPr>
              <w:jc w:val="right"/>
              <w:rPr>
                <w:rFonts w:ascii="Arial" w:hAnsi="Arial" w:cs="Arial"/>
                <w:sz w:val="20"/>
                <w:szCs w:val="20"/>
              </w:rPr>
            </w:pPr>
          </w:p>
        </w:tc>
        <w:tc>
          <w:tcPr>
            <w:tcW w:w="1680" w:type="dxa"/>
          </w:tcPr>
          <w:p w14:paraId="610A153B" w14:textId="77777777" w:rsidR="00D93C06" w:rsidRDefault="00D93C06" w:rsidP="00995780">
            <w:pPr>
              <w:tabs>
                <w:tab w:val="left" w:pos="1230"/>
              </w:tabs>
              <w:rPr>
                <w:rFonts w:ascii="Arial" w:hAnsi="Arial" w:cs="Arial"/>
                <w:sz w:val="20"/>
                <w:szCs w:val="20"/>
              </w:rPr>
            </w:pPr>
            <w:r>
              <w:rPr>
                <w:rFonts w:ascii="Arial" w:hAnsi="Arial" w:cs="Arial"/>
                <w:sz w:val="20"/>
                <w:szCs w:val="20"/>
              </w:rPr>
              <w:t>Art. 28 ust. 3 i 4</w:t>
            </w:r>
          </w:p>
        </w:tc>
        <w:tc>
          <w:tcPr>
            <w:tcW w:w="4634" w:type="dxa"/>
          </w:tcPr>
          <w:p w14:paraId="5ADD751D"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brzmienia na:</w:t>
            </w:r>
          </w:p>
          <w:p w14:paraId="7CE2BCF6"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 kosztów o których mowa w ust. 1 …</w:t>
            </w:r>
          </w:p>
          <w:p w14:paraId="21782AFF"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w art. 24. ust. 1 określono koszty</w:t>
            </w:r>
          </w:p>
          <w:p w14:paraId="1A163568" w14:textId="77777777" w:rsidR="00D93C06" w:rsidRPr="00EF0C11" w:rsidRDefault="00D93C06" w:rsidP="00995780">
            <w:pPr>
              <w:pStyle w:val="Default"/>
              <w:rPr>
                <w:rFonts w:ascii="Arial" w:hAnsi="Arial" w:cs="Arial"/>
                <w:sz w:val="20"/>
                <w:szCs w:val="20"/>
              </w:rPr>
            </w:pPr>
          </w:p>
        </w:tc>
        <w:tc>
          <w:tcPr>
            <w:tcW w:w="4562" w:type="dxa"/>
          </w:tcPr>
          <w:p w14:paraId="610B962B" w14:textId="6674029A" w:rsidR="00D93C06" w:rsidRPr="00E70630" w:rsidRDefault="00D93C06" w:rsidP="00995780">
            <w:pPr>
              <w:rPr>
                <w:rFonts w:ascii="Arial" w:hAnsi="Arial" w:cs="Arial"/>
                <w:sz w:val="20"/>
                <w:szCs w:val="20"/>
              </w:rPr>
            </w:pPr>
            <w:r w:rsidRPr="005B0F92">
              <w:rPr>
                <w:rFonts w:ascii="Arial" w:hAnsi="Arial" w:cs="Arial"/>
                <w:b/>
                <w:sz w:val="20"/>
                <w:szCs w:val="20"/>
              </w:rPr>
              <w:t>Uwaga nieuwzględniona</w:t>
            </w:r>
          </w:p>
        </w:tc>
      </w:tr>
      <w:tr w:rsidR="00D93C06" w:rsidRPr="00E70630" w14:paraId="37C4AE0A" w14:textId="77777777" w:rsidTr="00DA4ABF">
        <w:tc>
          <w:tcPr>
            <w:tcW w:w="635" w:type="dxa"/>
            <w:vMerge/>
          </w:tcPr>
          <w:p w14:paraId="7BF0994E" w14:textId="77777777" w:rsidR="00D93C06" w:rsidRPr="00E70630" w:rsidRDefault="00D93C06" w:rsidP="00995780">
            <w:pPr>
              <w:rPr>
                <w:rFonts w:ascii="Arial" w:hAnsi="Arial" w:cs="Arial"/>
                <w:sz w:val="20"/>
                <w:szCs w:val="20"/>
              </w:rPr>
            </w:pPr>
          </w:p>
        </w:tc>
        <w:tc>
          <w:tcPr>
            <w:tcW w:w="2483" w:type="dxa"/>
            <w:vMerge/>
          </w:tcPr>
          <w:p w14:paraId="58364F21" w14:textId="77777777" w:rsidR="00D93C06" w:rsidRPr="00E70630" w:rsidRDefault="00D93C06" w:rsidP="00995780">
            <w:pPr>
              <w:jc w:val="right"/>
              <w:rPr>
                <w:rFonts w:ascii="Arial" w:hAnsi="Arial" w:cs="Arial"/>
                <w:sz w:val="20"/>
                <w:szCs w:val="20"/>
              </w:rPr>
            </w:pPr>
          </w:p>
        </w:tc>
        <w:tc>
          <w:tcPr>
            <w:tcW w:w="1680" w:type="dxa"/>
          </w:tcPr>
          <w:p w14:paraId="36868054" w14:textId="77777777" w:rsidR="00D93C06" w:rsidRDefault="00D93C06" w:rsidP="00995780">
            <w:pPr>
              <w:tabs>
                <w:tab w:val="left" w:pos="525"/>
                <w:tab w:val="center" w:pos="732"/>
                <w:tab w:val="left" w:pos="1230"/>
              </w:tabs>
              <w:rPr>
                <w:rFonts w:ascii="Arial" w:hAnsi="Arial" w:cs="Arial"/>
                <w:sz w:val="20"/>
                <w:szCs w:val="20"/>
              </w:rPr>
            </w:pPr>
            <w:r>
              <w:rPr>
                <w:rFonts w:ascii="Arial" w:hAnsi="Arial" w:cs="Arial"/>
                <w:sz w:val="20"/>
                <w:szCs w:val="20"/>
              </w:rPr>
              <w:t>Art. 29 ust.2</w:t>
            </w:r>
          </w:p>
        </w:tc>
        <w:tc>
          <w:tcPr>
            <w:tcW w:w="4634" w:type="dxa"/>
          </w:tcPr>
          <w:p w14:paraId="60F5DA19"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brzmienia na:</w:t>
            </w:r>
          </w:p>
          <w:p w14:paraId="52BCEB24"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 niż kwota możliwa do zyskania w ramach zwrotu …</w:t>
            </w:r>
          </w:p>
          <w:p w14:paraId="349599CC"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celem doprecyzowania.</w:t>
            </w:r>
          </w:p>
          <w:p w14:paraId="6A39F927" w14:textId="77777777" w:rsidR="00D93C06" w:rsidRPr="00EF0C11" w:rsidRDefault="00D93C06" w:rsidP="00995780">
            <w:pPr>
              <w:pStyle w:val="Default"/>
              <w:rPr>
                <w:rFonts w:ascii="Arial" w:hAnsi="Arial" w:cs="Arial"/>
                <w:sz w:val="20"/>
                <w:szCs w:val="20"/>
              </w:rPr>
            </w:pPr>
          </w:p>
        </w:tc>
        <w:tc>
          <w:tcPr>
            <w:tcW w:w="4562" w:type="dxa"/>
          </w:tcPr>
          <w:p w14:paraId="4D184966" w14:textId="0B94C469" w:rsidR="00D93C06" w:rsidRPr="00E70630" w:rsidRDefault="00D93C06" w:rsidP="00995780">
            <w:pPr>
              <w:rPr>
                <w:rFonts w:ascii="Arial" w:hAnsi="Arial" w:cs="Arial"/>
                <w:sz w:val="20"/>
                <w:szCs w:val="20"/>
              </w:rPr>
            </w:pPr>
            <w:r w:rsidRPr="005B0F92">
              <w:rPr>
                <w:rFonts w:ascii="Arial" w:hAnsi="Arial" w:cs="Arial"/>
                <w:b/>
                <w:sz w:val="20"/>
                <w:szCs w:val="20"/>
              </w:rPr>
              <w:t>Uwaga nieuwzględniona</w:t>
            </w:r>
          </w:p>
        </w:tc>
      </w:tr>
      <w:tr w:rsidR="00D93C06" w:rsidRPr="00E70630" w14:paraId="59150944" w14:textId="77777777" w:rsidTr="00DA4ABF">
        <w:tc>
          <w:tcPr>
            <w:tcW w:w="635" w:type="dxa"/>
            <w:vMerge/>
          </w:tcPr>
          <w:p w14:paraId="0F558343" w14:textId="77777777" w:rsidR="00D93C06" w:rsidRPr="00E70630" w:rsidRDefault="00D93C06" w:rsidP="00995780">
            <w:pPr>
              <w:rPr>
                <w:rFonts w:ascii="Arial" w:hAnsi="Arial" w:cs="Arial"/>
                <w:sz w:val="20"/>
                <w:szCs w:val="20"/>
              </w:rPr>
            </w:pPr>
          </w:p>
        </w:tc>
        <w:tc>
          <w:tcPr>
            <w:tcW w:w="2483" w:type="dxa"/>
            <w:vMerge/>
          </w:tcPr>
          <w:p w14:paraId="5E995BB5" w14:textId="77777777" w:rsidR="00D93C06" w:rsidRPr="00E70630" w:rsidRDefault="00D93C06" w:rsidP="00995780">
            <w:pPr>
              <w:jc w:val="right"/>
              <w:rPr>
                <w:rFonts w:ascii="Arial" w:hAnsi="Arial" w:cs="Arial"/>
                <w:sz w:val="20"/>
                <w:szCs w:val="20"/>
              </w:rPr>
            </w:pPr>
          </w:p>
        </w:tc>
        <w:tc>
          <w:tcPr>
            <w:tcW w:w="1680" w:type="dxa"/>
          </w:tcPr>
          <w:p w14:paraId="3C601BB3" w14:textId="77777777" w:rsidR="00D93C06" w:rsidRDefault="00D93C06" w:rsidP="00995780">
            <w:pPr>
              <w:tabs>
                <w:tab w:val="left" w:pos="1305"/>
              </w:tabs>
              <w:rPr>
                <w:rFonts w:ascii="Arial" w:hAnsi="Arial" w:cs="Arial"/>
                <w:sz w:val="20"/>
                <w:szCs w:val="20"/>
              </w:rPr>
            </w:pPr>
            <w:r>
              <w:rPr>
                <w:rFonts w:ascii="Arial" w:hAnsi="Arial" w:cs="Arial"/>
                <w:sz w:val="20"/>
                <w:szCs w:val="20"/>
              </w:rPr>
              <w:t>Art. 35 pkt. 5</w:t>
            </w:r>
          </w:p>
        </w:tc>
        <w:tc>
          <w:tcPr>
            <w:tcW w:w="4634" w:type="dxa"/>
          </w:tcPr>
          <w:p w14:paraId="4E137FE9"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Propozycja zmiany brzmienia na:</w:t>
            </w:r>
          </w:p>
          <w:p w14:paraId="5D1EFE56"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rPr>
              <w:t>5) Za wyjątkiem gatunków nie umieszczanych wcześniej na liście o której mowa w art. 5 i obcych gatunków drapieżnych minister właściwy do spraw środowiska może wydać … dalej bez zmian.</w:t>
            </w:r>
          </w:p>
          <w:p w14:paraId="09100A47" w14:textId="77777777" w:rsidR="00D93C06" w:rsidRPr="00EF0C11" w:rsidRDefault="00D93C06" w:rsidP="00995780">
            <w:pPr>
              <w:pStyle w:val="Default"/>
              <w:rPr>
                <w:rFonts w:ascii="Arial" w:hAnsi="Arial" w:cs="Arial"/>
                <w:sz w:val="20"/>
                <w:szCs w:val="20"/>
              </w:rPr>
            </w:pPr>
          </w:p>
          <w:p w14:paraId="476701E3" w14:textId="77777777" w:rsidR="00D93C06" w:rsidRPr="00EF0C11" w:rsidRDefault="00D93C06" w:rsidP="00995780">
            <w:pPr>
              <w:pStyle w:val="Default"/>
              <w:rPr>
                <w:rFonts w:ascii="Arial" w:hAnsi="Arial" w:cs="Arial"/>
                <w:sz w:val="20"/>
                <w:szCs w:val="20"/>
              </w:rPr>
            </w:pPr>
            <w:r w:rsidRPr="00EF0C11">
              <w:rPr>
                <w:rFonts w:ascii="Arial" w:hAnsi="Arial" w:cs="Arial"/>
                <w:sz w:val="20"/>
                <w:szCs w:val="20"/>
                <w:u w:val="single"/>
              </w:rPr>
              <w:t>Uzasadnienie:</w:t>
            </w:r>
            <w:r w:rsidRPr="00EF0C11">
              <w:rPr>
                <w:rFonts w:ascii="Arial" w:hAnsi="Arial" w:cs="Arial"/>
                <w:sz w:val="20"/>
                <w:szCs w:val="20"/>
              </w:rPr>
              <w:t xml:space="preserve"> właściwa ocena szkodliwości wprowadzenia do środowiska zwierząt gatunków obcych możliwa jest tylko w przypadku (tradycyjnych) gatunków które objęte były gospodarką łowiecką w długim okresie czasu (np. daniel, bażant). Proponowana zmiana ma na celu zabezpieczenie przed wprowadzaniem „nowych” łownych gatunków obcych, nigdy wcześnie nie objętych gospodarką łowiecką (nie wpisanych wcześniej na listę o której mowa w art. 5) oraz obcych gatunków drapieżnych (jenot, norka amerykańska, szop). Wprowadzanie „nowych”, łownych gatunków obcych kłuci się z zapisem art. 1 zmienianej Ustawy (prawo Łowieckie) gdyż nie jest zgodne z zasadami ekologii (jako nauki o </w:t>
            </w:r>
            <w:r w:rsidRPr="00EF0C11">
              <w:rPr>
                <w:rFonts w:ascii="Arial" w:hAnsi="Arial" w:cs="Arial"/>
                <w:sz w:val="20"/>
                <w:szCs w:val="20"/>
              </w:rPr>
              <w:lastRenderedPageBreak/>
              <w:t xml:space="preserve">funkcjonowaniu ekosystemów). Proponowana zmian nie wskazuje kto, na jakiej podstawie i w jakim czasie określa czy zasiedlenie osobnikami „nowych” łownych gatunków obcych jest nieszkodliwe dla gatunków rodzimych i siedlisk. Proponowana w projekcie ustawy zmiana źle koresponduje z zapisami Art. 3 Ustawy (Prawo Łowieckie) zwłaszcza określeniami: </w:t>
            </w:r>
            <w:r w:rsidRPr="00EF0C11">
              <w:rPr>
                <w:rFonts w:ascii="Arial" w:hAnsi="Arial" w:cs="Arial"/>
                <w:i/>
                <w:sz w:val="20"/>
                <w:szCs w:val="20"/>
              </w:rPr>
              <w:t>ochrona i zachowanie różnorodności</w:t>
            </w:r>
            <w:r w:rsidRPr="00EF0C11">
              <w:rPr>
                <w:rFonts w:ascii="Arial" w:hAnsi="Arial" w:cs="Arial"/>
                <w:sz w:val="20"/>
                <w:szCs w:val="20"/>
              </w:rPr>
              <w:t xml:space="preserve"> (pkt 1), </w:t>
            </w:r>
            <w:r w:rsidRPr="00EF0C11">
              <w:rPr>
                <w:rFonts w:ascii="Arial" w:hAnsi="Arial" w:cs="Arial"/>
                <w:i/>
                <w:sz w:val="20"/>
                <w:szCs w:val="20"/>
              </w:rPr>
              <w:t>ochrona i kształtowanie środowiska</w:t>
            </w:r>
            <w:r w:rsidRPr="00EF0C11">
              <w:rPr>
                <w:rFonts w:ascii="Arial" w:hAnsi="Arial" w:cs="Arial"/>
                <w:sz w:val="20"/>
                <w:szCs w:val="20"/>
              </w:rPr>
              <w:t xml:space="preserve"> (pkt 2) oraz </w:t>
            </w:r>
            <w:r w:rsidRPr="00EF0C11">
              <w:rPr>
                <w:rFonts w:ascii="Arial" w:hAnsi="Arial" w:cs="Arial"/>
                <w:i/>
                <w:sz w:val="20"/>
                <w:szCs w:val="20"/>
              </w:rPr>
              <w:t>kultywowanie tradycji</w:t>
            </w:r>
            <w:r w:rsidRPr="00EF0C11">
              <w:rPr>
                <w:rFonts w:ascii="Arial" w:hAnsi="Arial" w:cs="Arial"/>
                <w:sz w:val="20"/>
                <w:szCs w:val="20"/>
              </w:rPr>
              <w:t xml:space="preserve"> (pkt. 4).</w:t>
            </w:r>
          </w:p>
          <w:p w14:paraId="55C02EDD" w14:textId="77777777" w:rsidR="00D93C06" w:rsidRPr="00EF0C11" w:rsidRDefault="00D93C06" w:rsidP="00995780">
            <w:pPr>
              <w:pStyle w:val="Default"/>
              <w:rPr>
                <w:rFonts w:ascii="Arial" w:hAnsi="Arial" w:cs="Arial"/>
                <w:sz w:val="20"/>
                <w:szCs w:val="20"/>
              </w:rPr>
            </w:pPr>
          </w:p>
        </w:tc>
        <w:tc>
          <w:tcPr>
            <w:tcW w:w="4562" w:type="dxa"/>
          </w:tcPr>
          <w:p w14:paraId="48D2C67A" w14:textId="653FAA49" w:rsidR="00D93C06" w:rsidRPr="00E70630" w:rsidRDefault="00D93C06" w:rsidP="00995780">
            <w:pPr>
              <w:rPr>
                <w:rFonts w:ascii="Arial" w:hAnsi="Arial" w:cs="Arial"/>
                <w:sz w:val="20"/>
                <w:szCs w:val="20"/>
              </w:rPr>
            </w:pPr>
            <w:r w:rsidRPr="005B0F92">
              <w:rPr>
                <w:rFonts w:ascii="Arial" w:hAnsi="Arial" w:cs="Arial"/>
                <w:b/>
                <w:sz w:val="20"/>
                <w:szCs w:val="20"/>
              </w:rPr>
              <w:lastRenderedPageBreak/>
              <w:t>Uwaga nieuwzględniona</w:t>
            </w:r>
          </w:p>
        </w:tc>
      </w:tr>
    </w:tbl>
    <w:p w14:paraId="17115278" w14:textId="4D5C5AD0" w:rsidR="000A532F" w:rsidRDefault="000A532F" w:rsidP="00995780">
      <w:pPr>
        <w:spacing w:after="0" w:line="240" w:lineRule="auto"/>
        <w:rPr>
          <w:rFonts w:ascii="Arial" w:hAnsi="Arial" w:cs="Arial"/>
          <w:sz w:val="20"/>
          <w:szCs w:val="20"/>
        </w:rPr>
      </w:pPr>
    </w:p>
    <w:p w14:paraId="6B14CF00" w14:textId="1856335B" w:rsidR="00995780" w:rsidRDefault="00995780" w:rsidP="00995780">
      <w:pPr>
        <w:spacing w:after="0" w:line="240" w:lineRule="auto"/>
        <w:rPr>
          <w:rFonts w:ascii="Arial" w:hAnsi="Arial" w:cs="Arial"/>
          <w:sz w:val="20"/>
          <w:szCs w:val="20"/>
        </w:rPr>
      </w:pPr>
    </w:p>
    <w:p w14:paraId="446BA824" w14:textId="2D527987" w:rsidR="00995780" w:rsidRPr="00995780" w:rsidRDefault="00995780" w:rsidP="00995780">
      <w:pPr>
        <w:spacing w:after="0" w:line="240" w:lineRule="auto"/>
        <w:jc w:val="both"/>
        <w:rPr>
          <w:rFonts w:ascii="Arial" w:hAnsi="Arial" w:cs="Arial"/>
          <w:sz w:val="20"/>
          <w:szCs w:val="20"/>
        </w:rPr>
      </w:pPr>
      <w:r w:rsidRPr="00995780">
        <w:rPr>
          <w:rFonts w:ascii="Arial" w:hAnsi="Arial" w:cs="Arial"/>
          <w:sz w:val="20"/>
          <w:szCs w:val="20"/>
        </w:rPr>
        <w:t xml:space="preserve">2. Projekt </w:t>
      </w:r>
      <w:r>
        <w:rPr>
          <w:rFonts w:ascii="Arial" w:hAnsi="Arial" w:cs="Arial"/>
          <w:sz w:val="20"/>
          <w:szCs w:val="20"/>
        </w:rPr>
        <w:t>ustawy</w:t>
      </w:r>
      <w:r w:rsidRPr="00995780">
        <w:rPr>
          <w:rFonts w:ascii="Arial" w:hAnsi="Arial" w:cs="Arial"/>
          <w:sz w:val="20"/>
          <w:szCs w:val="20"/>
        </w:rPr>
        <w:t xml:space="preserve"> został zamieszczony w Biuletynie Informacji Publicznej Rządowego Centrum Legislacji w zakładce Rządowy Proces Legislacyjny, zgodnie z art. 5 ustawy z dnia 7 lipca 2005 r. o działalności lobbingowej w procesie stanowienia prawa (Dz. U. z 2017 r. poz. 248). Nie zgłoszono zainteresowania projektem w trybie ww. ustawy.</w:t>
      </w:r>
    </w:p>
    <w:p w14:paraId="7F8F1F7B" w14:textId="6B30A3FF" w:rsidR="002E11E6" w:rsidRDefault="00995780" w:rsidP="002E11E6">
      <w:pPr>
        <w:spacing w:after="0" w:line="240" w:lineRule="auto"/>
        <w:jc w:val="both"/>
        <w:rPr>
          <w:rFonts w:ascii="Arial" w:hAnsi="Arial" w:cs="Arial"/>
          <w:sz w:val="20"/>
          <w:szCs w:val="20"/>
        </w:rPr>
      </w:pPr>
      <w:r w:rsidRPr="00995780">
        <w:rPr>
          <w:rFonts w:ascii="Arial" w:hAnsi="Arial" w:cs="Arial"/>
          <w:sz w:val="20"/>
          <w:szCs w:val="20"/>
        </w:rPr>
        <w:t xml:space="preserve">Projekt podlegał </w:t>
      </w:r>
      <w:r>
        <w:rPr>
          <w:rFonts w:ascii="Arial" w:hAnsi="Arial" w:cs="Arial"/>
          <w:sz w:val="20"/>
          <w:szCs w:val="20"/>
        </w:rPr>
        <w:t>został skierowany do opiniowania</w:t>
      </w:r>
      <w:r w:rsidRPr="00995780">
        <w:rPr>
          <w:rFonts w:ascii="Arial" w:hAnsi="Arial" w:cs="Arial"/>
          <w:sz w:val="20"/>
          <w:szCs w:val="20"/>
        </w:rPr>
        <w:t xml:space="preserve"> przez Komisję Wspólną Rządu i Samorządu Terytorialnego</w:t>
      </w:r>
      <w:r>
        <w:rPr>
          <w:rFonts w:ascii="Arial" w:hAnsi="Arial" w:cs="Arial"/>
          <w:sz w:val="20"/>
          <w:szCs w:val="20"/>
        </w:rPr>
        <w:t xml:space="preserve"> (pismo z dnia 17 sierpnia 2018 r., znak: </w:t>
      </w:r>
      <w:r w:rsidRPr="00995780">
        <w:rPr>
          <w:rFonts w:ascii="Arial" w:hAnsi="Arial" w:cs="Arial"/>
          <w:sz w:val="20"/>
          <w:szCs w:val="20"/>
        </w:rPr>
        <w:t>DP-WL.0230.70.2017.AD</w:t>
      </w:r>
      <w:r>
        <w:rPr>
          <w:rFonts w:ascii="Arial" w:hAnsi="Arial" w:cs="Arial"/>
          <w:sz w:val="20"/>
          <w:szCs w:val="20"/>
        </w:rPr>
        <w:t>)</w:t>
      </w:r>
      <w:r w:rsidR="002E11E6">
        <w:rPr>
          <w:rFonts w:ascii="Arial" w:hAnsi="Arial" w:cs="Arial"/>
          <w:sz w:val="20"/>
          <w:szCs w:val="20"/>
        </w:rPr>
        <w:t xml:space="preserve"> </w:t>
      </w:r>
      <w:r w:rsidR="002E11E6" w:rsidRPr="002E11E6">
        <w:rPr>
          <w:rFonts w:ascii="Arial" w:hAnsi="Arial" w:cs="Arial"/>
          <w:sz w:val="20"/>
          <w:szCs w:val="20"/>
        </w:rPr>
        <w:t>i stanowił przedmiot</w:t>
      </w:r>
      <w:r w:rsidR="002E11E6">
        <w:rPr>
          <w:rFonts w:ascii="Arial" w:hAnsi="Arial" w:cs="Arial"/>
          <w:sz w:val="20"/>
          <w:szCs w:val="20"/>
        </w:rPr>
        <w:t xml:space="preserve"> </w:t>
      </w:r>
      <w:r w:rsidR="002E11E6" w:rsidRPr="002E11E6">
        <w:rPr>
          <w:rFonts w:ascii="Arial" w:hAnsi="Arial" w:cs="Arial"/>
          <w:sz w:val="20"/>
          <w:szCs w:val="20"/>
        </w:rPr>
        <w:t xml:space="preserve">posiedzenia, które odbyło się w dniu 28 sierpnia 2018 r. Podczas posiedzenia ustalono, iż </w:t>
      </w:r>
      <w:proofErr w:type="spellStart"/>
      <w:r w:rsidR="002E11E6" w:rsidRPr="002E11E6">
        <w:rPr>
          <w:rFonts w:ascii="Arial" w:hAnsi="Arial" w:cs="Arial"/>
          <w:sz w:val="20"/>
          <w:szCs w:val="20"/>
        </w:rPr>
        <w:t>KWRiST</w:t>
      </w:r>
      <w:proofErr w:type="spellEnd"/>
      <w:r w:rsidR="002E11E6">
        <w:rPr>
          <w:rFonts w:ascii="Arial" w:hAnsi="Arial" w:cs="Arial"/>
          <w:sz w:val="20"/>
          <w:szCs w:val="20"/>
        </w:rPr>
        <w:t xml:space="preserve"> </w:t>
      </w:r>
      <w:r w:rsidR="002E11E6" w:rsidRPr="002E11E6">
        <w:rPr>
          <w:rFonts w:ascii="Arial" w:hAnsi="Arial" w:cs="Arial"/>
          <w:sz w:val="20"/>
          <w:szCs w:val="20"/>
        </w:rPr>
        <w:t>wyda opinię wiążącą w trybie obiegowym po przesłaniu uzgodnionego projektu ustawy. Realizując</w:t>
      </w:r>
      <w:r w:rsidR="002E11E6">
        <w:rPr>
          <w:rFonts w:ascii="Arial" w:hAnsi="Arial" w:cs="Arial"/>
          <w:sz w:val="20"/>
          <w:szCs w:val="20"/>
        </w:rPr>
        <w:t xml:space="preserve"> </w:t>
      </w:r>
      <w:r w:rsidR="002E11E6" w:rsidRPr="002E11E6">
        <w:rPr>
          <w:rFonts w:ascii="Arial" w:hAnsi="Arial" w:cs="Arial"/>
          <w:sz w:val="20"/>
          <w:szCs w:val="20"/>
        </w:rPr>
        <w:t xml:space="preserve">powyższe uzgodnienie, projekt ustawy został przekazany do </w:t>
      </w:r>
      <w:proofErr w:type="spellStart"/>
      <w:r w:rsidR="002E11E6" w:rsidRPr="002E11E6">
        <w:rPr>
          <w:rFonts w:ascii="Arial" w:hAnsi="Arial" w:cs="Arial"/>
          <w:sz w:val="20"/>
          <w:szCs w:val="20"/>
        </w:rPr>
        <w:t>KWRiST</w:t>
      </w:r>
      <w:proofErr w:type="spellEnd"/>
      <w:r w:rsidR="002E11E6" w:rsidRPr="002E11E6">
        <w:rPr>
          <w:rFonts w:ascii="Arial" w:hAnsi="Arial" w:cs="Arial"/>
          <w:sz w:val="20"/>
          <w:szCs w:val="20"/>
        </w:rPr>
        <w:t xml:space="preserve"> w dniu 26 marca </w:t>
      </w:r>
      <w:r w:rsidR="002E11E6">
        <w:rPr>
          <w:rFonts w:ascii="Arial" w:hAnsi="Arial" w:cs="Arial"/>
          <w:sz w:val="20"/>
          <w:szCs w:val="20"/>
        </w:rPr>
        <w:t>2019 r.</w:t>
      </w:r>
      <w:r w:rsidR="002E11E6" w:rsidRPr="002E11E6">
        <w:rPr>
          <w:rFonts w:ascii="Arial" w:hAnsi="Arial" w:cs="Arial"/>
          <w:sz w:val="20"/>
          <w:szCs w:val="20"/>
        </w:rPr>
        <w:t xml:space="preserve"> </w:t>
      </w:r>
    </w:p>
    <w:p w14:paraId="2FF8698A" w14:textId="01F71938" w:rsidR="00995780" w:rsidRDefault="00995780" w:rsidP="002E11E6">
      <w:pPr>
        <w:spacing w:after="0" w:line="240" w:lineRule="auto"/>
        <w:jc w:val="both"/>
        <w:rPr>
          <w:rFonts w:ascii="Arial" w:hAnsi="Arial" w:cs="Arial"/>
          <w:sz w:val="20"/>
          <w:szCs w:val="20"/>
        </w:rPr>
      </w:pPr>
      <w:r w:rsidRPr="00995780">
        <w:rPr>
          <w:rFonts w:ascii="Arial" w:hAnsi="Arial" w:cs="Arial"/>
          <w:sz w:val="20"/>
          <w:szCs w:val="20"/>
        </w:rPr>
        <w:t xml:space="preserve">Z uwagi na zakres projektu, który nie dotyczył problematyki praw i interesów związków pracodawców oraz zadań związków zawodowych projekt nie podlegał opiniowaniu przez reprezentatywne organizacje pracodawców i organizacje związkowe. Projekt nie dotyczy również spraw, o których mowa w art. 1 ustawy z dnia 24 lipca 2015 r. o Radzie Dialogu Społecznego i innych instytucjach dialogu społecznego (Dz. U. poz. 1240, z </w:t>
      </w:r>
      <w:proofErr w:type="spellStart"/>
      <w:r w:rsidRPr="00995780">
        <w:rPr>
          <w:rFonts w:ascii="Arial" w:hAnsi="Arial" w:cs="Arial"/>
          <w:sz w:val="20"/>
          <w:szCs w:val="20"/>
        </w:rPr>
        <w:t>późn</w:t>
      </w:r>
      <w:proofErr w:type="spellEnd"/>
      <w:r w:rsidRPr="00995780">
        <w:rPr>
          <w:rFonts w:ascii="Arial" w:hAnsi="Arial" w:cs="Arial"/>
          <w:sz w:val="20"/>
          <w:szCs w:val="20"/>
        </w:rPr>
        <w:t>. zm.).</w:t>
      </w:r>
    </w:p>
    <w:p w14:paraId="519CA0DC" w14:textId="77777777" w:rsidR="00995780" w:rsidRPr="00995780" w:rsidRDefault="00995780" w:rsidP="00995780">
      <w:pPr>
        <w:spacing w:after="0" w:line="240" w:lineRule="auto"/>
        <w:jc w:val="both"/>
        <w:rPr>
          <w:rFonts w:ascii="Arial" w:hAnsi="Arial" w:cs="Arial"/>
          <w:sz w:val="20"/>
          <w:szCs w:val="20"/>
        </w:rPr>
      </w:pPr>
    </w:p>
    <w:p w14:paraId="3DFCE361" w14:textId="22A0489D" w:rsidR="00995780" w:rsidRPr="00E70630" w:rsidRDefault="00995780" w:rsidP="00995780">
      <w:pPr>
        <w:spacing w:after="0" w:line="240" w:lineRule="auto"/>
        <w:jc w:val="both"/>
        <w:rPr>
          <w:rFonts w:ascii="Arial" w:hAnsi="Arial" w:cs="Arial"/>
          <w:sz w:val="20"/>
          <w:szCs w:val="20"/>
        </w:rPr>
      </w:pPr>
      <w:r w:rsidRPr="00995780">
        <w:rPr>
          <w:rFonts w:ascii="Arial" w:hAnsi="Arial" w:cs="Arial"/>
          <w:sz w:val="20"/>
          <w:szCs w:val="20"/>
        </w:rPr>
        <w:t xml:space="preserve">3. Projekt </w:t>
      </w:r>
      <w:r>
        <w:rPr>
          <w:rFonts w:ascii="Arial" w:hAnsi="Arial" w:cs="Arial"/>
          <w:sz w:val="20"/>
          <w:szCs w:val="20"/>
        </w:rPr>
        <w:t>ustawy</w:t>
      </w:r>
      <w:r w:rsidRPr="00995780">
        <w:rPr>
          <w:rFonts w:ascii="Arial" w:hAnsi="Arial" w:cs="Arial"/>
          <w:sz w:val="20"/>
          <w:szCs w:val="20"/>
        </w:rPr>
        <w:t xml:space="preserve"> nie wymaga zasięgnięcia opinii, dokonania konsultacji oraz dokonania uzgodnienia z właściwymi organami Unii Europejskiej, w tym Europejskim Bankiem Centralnym.</w:t>
      </w:r>
    </w:p>
    <w:sectPr w:rsidR="00995780" w:rsidRPr="00E70630" w:rsidSect="000A532F">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FA136" w14:textId="77777777" w:rsidR="000E3E89" w:rsidRDefault="000E3E89" w:rsidP="00A716E0">
      <w:pPr>
        <w:spacing w:after="0" w:line="240" w:lineRule="auto"/>
      </w:pPr>
      <w:r>
        <w:separator/>
      </w:r>
    </w:p>
  </w:endnote>
  <w:endnote w:type="continuationSeparator" w:id="0">
    <w:p w14:paraId="4D545CA6" w14:textId="77777777" w:rsidR="000E3E89" w:rsidRDefault="000E3E89" w:rsidP="00A716E0">
      <w:pPr>
        <w:spacing w:after="0" w:line="240" w:lineRule="auto"/>
      </w:pPr>
      <w:r>
        <w:continuationSeparator/>
      </w:r>
    </w:p>
  </w:endnote>
  <w:endnote w:type="continuationNotice" w:id="1">
    <w:p w14:paraId="33351A81" w14:textId="77777777" w:rsidR="000E3E89" w:rsidRDefault="000E3E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Lato">
    <w:altName w:val="Segoe UI"/>
    <w:charset w:val="EE"/>
    <w:family w:val="swiss"/>
    <w:pitch w:val="variable"/>
    <w:sig w:usb0="A00000AF" w:usb1="5000604B" w:usb2="00000000" w:usb3="00000000" w:csb0="0000009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0821273"/>
      <w:docPartObj>
        <w:docPartGallery w:val="Page Numbers (Bottom of Page)"/>
        <w:docPartUnique/>
      </w:docPartObj>
    </w:sdtPr>
    <w:sdtEndPr/>
    <w:sdtContent>
      <w:p w14:paraId="0AAB9DAD" w14:textId="77777777" w:rsidR="001E42EE" w:rsidRDefault="001E42EE">
        <w:pPr>
          <w:pStyle w:val="Stopka"/>
          <w:jc w:val="right"/>
        </w:pPr>
        <w:r>
          <w:fldChar w:fldCharType="begin"/>
        </w:r>
        <w:r>
          <w:instrText>PAGE   \* MERGEFORMAT</w:instrText>
        </w:r>
        <w:r>
          <w:fldChar w:fldCharType="separate"/>
        </w:r>
        <w:r w:rsidR="0084163F">
          <w:rPr>
            <w:noProof/>
          </w:rPr>
          <w:t>59</w:t>
        </w:r>
        <w:r>
          <w:fldChar w:fldCharType="end"/>
        </w:r>
      </w:p>
    </w:sdtContent>
  </w:sdt>
  <w:p w14:paraId="74CCB1CA" w14:textId="77777777" w:rsidR="001E42EE" w:rsidRDefault="001E42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9FD753" w14:textId="77777777" w:rsidR="000E3E89" w:rsidRDefault="000E3E89" w:rsidP="00A716E0">
      <w:pPr>
        <w:spacing w:after="0" w:line="240" w:lineRule="auto"/>
      </w:pPr>
      <w:r>
        <w:separator/>
      </w:r>
    </w:p>
  </w:footnote>
  <w:footnote w:type="continuationSeparator" w:id="0">
    <w:p w14:paraId="704D2995" w14:textId="77777777" w:rsidR="000E3E89" w:rsidRDefault="000E3E89" w:rsidP="00A716E0">
      <w:pPr>
        <w:spacing w:after="0" w:line="240" w:lineRule="auto"/>
      </w:pPr>
      <w:r>
        <w:continuationSeparator/>
      </w:r>
    </w:p>
  </w:footnote>
  <w:footnote w:type="continuationNotice" w:id="1">
    <w:p w14:paraId="71131A1B" w14:textId="77777777" w:rsidR="000E3E89" w:rsidRDefault="000E3E89">
      <w:pPr>
        <w:spacing w:after="0" w:line="240" w:lineRule="auto"/>
      </w:pPr>
    </w:p>
  </w:footnote>
  <w:footnote w:id="2">
    <w:p w14:paraId="51C41F96" w14:textId="5A5C553B" w:rsidR="00013D85" w:rsidRDefault="00013D85" w:rsidP="00013D85">
      <w:pPr>
        <w:pStyle w:val="Tekstprzypisudolnego"/>
      </w:pPr>
      <w:r>
        <w:rPr>
          <w:rStyle w:val="Odwoanieprzypisudolnego"/>
        </w:rPr>
        <w:footnoteRef/>
      </w:r>
      <w:r>
        <w:rPr>
          <w:vertAlign w:val="superscript"/>
        </w:rPr>
        <w:t xml:space="preserve">) </w:t>
      </w:r>
      <w:r>
        <w:t xml:space="preserve"> </w:t>
      </w:r>
      <w:r w:rsidR="0053433A">
        <w:t xml:space="preserve">Dla uwag odnoszących się do regulacji, z których w wyniku prac nad projektem zrezygnowano, stanowisko resortu zostało określone jako </w:t>
      </w:r>
      <w:r w:rsidR="0053433A">
        <w:t>„uwaga nieuwzględniona”</w:t>
      </w:r>
      <w:r w:rsidR="0053433A">
        <w:t>, bez wskazania dodatkowego wyjaśnienia.</w:t>
      </w:r>
      <w:bookmarkStart w:id="0" w:name="_GoBack"/>
      <w:bookmarkEnd w:id="0"/>
    </w:p>
  </w:footnote>
  <w:footnote w:id="3">
    <w:p w14:paraId="6A90A914" w14:textId="77777777" w:rsidR="001E42EE" w:rsidRPr="00643CBA" w:rsidRDefault="001E42EE" w:rsidP="00B752B5">
      <w:pPr>
        <w:autoSpaceDE w:val="0"/>
        <w:spacing w:line="360" w:lineRule="auto"/>
        <w:ind w:left="720"/>
        <w:jc w:val="both"/>
      </w:pPr>
      <w:r w:rsidRPr="00643CBA">
        <w:rPr>
          <w:rStyle w:val="Odwoanieprzypisudolnego"/>
          <w:rFonts w:ascii="Times New Roman" w:hAnsi="Times New Roman"/>
          <w:sz w:val="18"/>
          <w:szCs w:val="18"/>
        </w:rPr>
        <w:footnoteRef/>
      </w:r>
      <w:r w:rsidRPr="00643CBA">
        <w:rPr>
          <w:rFonts w:ascii="Times New Roman" w:hAnsi="Times New Roman"/>
          <w:sz w:val="18"/>
          <w:szCs w:val="18"/>
        </w:rPr>
        <w:t xml:space="preserve"> Rozporządzenie Parlamentu Europejskiego i Rady (UE) nr </w:t>
      </w:r>
      <w:bookmarkStart w:id="4" w:name="highlightHit_3"/>
      <w:bookmarkEnd w:id="4"/>
      <w:r w:rsidRPr="00643CBA">
        <w:rPr>
          <w:rStyle w:val="highlight"/>
          <w:rFonts w:ascii="Times New Roman" w:hAnsi="Times New Roman"/>
          <w:sz w:val="18"/>
          <w:szCs w:val="18"/>
        </w:rPr>
        <w:t>1143</w:t>
      </w:r>
      <w:r w:rsidRPr="00643CBA">
        <w:rPr>
          <w:rFonts w:ascii="Times New Roman" w:hAnsi="Times New Roman"/>
          <w:sz w:val="18"/>
          <w:szCs w:val="18"/>
        </w:rPr>
        <w:t>/</w:t>
      </w:r>
      <w:bookmarkStart w:id="5" w:name="highlightHit_4"/>
      <w:bookmarkEnd w:id="5"/>
      <w:r w:rsidRPr="00643CBA">
        <w:rPr>
          <w:rStyle w:val="highlight"/>
          <w:rFonts w:ascii="Times New Roman" w:hAnsi="Times New Roman"/>
          <w:sz w:val="18"/>
          <w:szCs w:val="18"/>
        </w:rPr>
        <w:t>2014</w:t>
      </w:r>
      <w:r w:rsidRPr="00643CBA">
        <w:rPr>
          <w:rFonts w:ascii="Times New Roman" w:hAnsi="Times New Roman"/>
          <w:sz w:val="18"/>
          <w:szCs w:val="18"/>
        </w:rPr>
        <w:t xml:space="preserve"> z dnia 22 października 2014 r. w sprawie działań zapobiegawczych i zaradczych w odniesieniu do wprowadzania i rozprzestrzeniania inwazyjnych gatunków obcych (Dz.Urz.UE.L Nr 317, str. 35)</w:t>
      </w:r>
      <w:r>
        <w:rPr>
          <w:rFonts w:ascii="Times New Roman" w:hAnsi="Times New Roman"/>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4D9F8" w14:textId="77777777" w:rsidR="001E42EE" w:rsidRDefault="001E42E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0D1F20C6"/>
    <w:multiLevelType w:val="hybridMultilevel"/>
    <w:tmpl w:val="246A5F7E"/>
    <w:lvl w:ilvl="0" w:tplc="064852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095906"/>
    <w:multiLevelType w:val="hybridMultilevel"/>
    <w:tmpl w:val="F1283F34"/>
    <w:lvl w:ilvl="0" w:tplc="2D603C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4FF7B34"/>
    <w:multiLevelType w:val="hybridMultilevel"/>
    <w:tmpl w:val="7A741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44A378D"/>
    <w:multiLevelType w:val="hybridMultilevel"/>
    <w:tmpl w:val="E68A00A4"/>
    <w:lvl w:ilvl="0" w:tplc="E3C6DC1C">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69720D"/>
    <w:multiLevelType w:val="hybridMultilevel"/>
    <w:tmpl w:val="9D6A92F8"/>
    <w:lvl w:ilvl="0" w:tplc="9974657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7A566F5"/>
    <w:multiLevelType w:val="hybridMultilevel"/>
    <w:tmpl w:val="3C341B16"/>
    <w:lvl w:ilvl="0" w:tplc="23FE32B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6E3F3ADF"/>
    <w:multiLevelType w:val="hybridMultilevel"/>
    <w:tmpl w:val="FDDEE8D0"/>
    <w:lvl w:ilvl="0" w:tplc="9F145C3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55C2612"/>
    <w:multiLevelType w:val="multilevel"/>
    <w:tmpl w:val="00000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PL" w:eastAsia="pl-PL" w:bidi="pl-PL"/>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num w:numId="1">
    <w:abstractNumId w:val="2"/>
  </w:num>
  <w:num w:numId="2">
    <w:abstractNumId w:val="1"/>
  </w:num>
  <w:num w:numId="3">
    <w:abstractNumId w:val="5"/>
  </w:num>
  <w:num w:numId="4">
    <w:abstractNumId w:val="3"/>
  </w:num>
  <w:num w:numId="5">
    <w:abstractNumId w:val="6"/>
  </w:num>
  <w:num w:numId="6">
    <w:abstractNumId w:val="4"/>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32F"/>
    <w:rsid w:val="00005689"/>
    <w:rsid w:val="00013D85"/>
    <w:rsid w:val="000206B4"/>
    <w:rsid w:val="00031E0A"/>
    <w:rsid w:val="000454CD"/>
    <w:rsid w:val="00047743"/>
    <w:rsid w:val="00052D90"/>
    <w:rsid w:val="00053DA6"/>
    <w:rsid w:val="00065E21"/>
    <w:rsid w:val="00067DEF"/>
    <w:rsid w:val="000768F8"/>
    <w:rsid w:val="000A532F"/>
    <w:rsid w:val="000E3E89"/>
    <w:rsid w:val="000F1D05"/>
    <w:rsid w:val="000F4E5E"/>
    <w:rsid w:val="001045C1"/>
    <w:rsid w:val="00120F8A"/>
    <w:rsid w:val="00136CA9"/>
    <w:rsid w:val="00151028"/>
    <w:rsid w:val="00156A2C"/>
    <w:rsid w:val="001847CA"/>
    <w:rsid w:val="00185F04"/>
    <w:rsid w:val="00191CB2"/>
    <w:rsid w:val="001A185B"/>
    <w:rsid w:val="001A3341"/>
    <w:rsid w:val="001A75C2"/>
    <w:rsid w:val="001B258D"/>
    <w:rsid w:val="001E42EE"/>
    <w:rsid w:val="00216211"/>
    <w:rsid w:val="00222785"/>
    <w:rsid w:val="0023411F"/>
    <w:rsid w:val="00240B19"/>
    <w:rsid w:val="0026006C"/>
    <w:rsid w:val="0026216E"/>
    <w:rsid w:val="00263693"/>
    <w:rsid w:val="002776C6"/>
    <w:rsid w:val="00281458"/>
    <w:rsid w:val="002931E9"/>
    <w:rsid w:val="002B0C05"/>
    <w:rsid w:val="002D5091"/>
    <w:rsid w:val="002E11E6"/>
    <w:rsid w:val="002E3478"/>
    <w:rsid w:val="002E4496"/>
    <w:rsid w:val="002E45C2"/>
    <w:rsid w:val="002F34B1"/>
    <w:rsid w:val="00305B6D"/>
    <w:rsid w:val="00310BD7"/>
    <w:rsid w:val="00322E95"/>
    <w:rsid w:val="0033434C"/>
    <w:rsid w:val="00362483"/>
    <w:rsid w:val="003639C6"/>
    <w:rsid w:val="003716E6"/>
    <w:rsid w:val="003922E0"/>
    <w:rsid w:val="00392B77"/>
    <w:rsid w:val="0039587D"/>
    <w:rsid w:val="003A210E"/>
    <w:rsid w:val="003B40A4"/>
    <w:rsid w:val="003B7335"/>
    <w:rsid w:val="003C164E"/>
    <w:rsid w:val="003D331B"/>
    <w:rsid w:val="003E16E7"/>
    <w:rsid w:val="003E5F26"/>
    <w:rsid w:val="003E7951"/>
    <w:rsid w:val="003F1819"/>
    <w:rsid w:val="00403896"/>
    <w:rsid w:val="0040504F"/>
    <w:rsid w:val="00411856"/>
    <w:rsid w:val="004128B5"/>
    <w:rsid w:val="00420409"/>
    <w:rsid w:val="0042551E"/>
    <w:rsid w:val="00430A01"/>
    <w:rsid w:val="00431234"/>
    <w:rsid w:val="00436ABA"/>
    <w:rsid w:val="00445B1D"/>
    <w:rsid w:val="004603EB"/>
    <w:rsid w:val="004740D5"/>
    <w:rsid w:val="00497F29"/>
    <w:rsid w:val="004B0FAD"/>
    <w:rsid w:val="004B62FB"/>
    <w:rsid w:val="004D0890"/>
    <w:rsid w:val="004E1ECF"/>
    <w:rsid w:val="004E59F6"/>
    <w:rsid w:val="004F2738"/>
    <w:rsid w:val="004F3BFC"/>
    <w:rsid w:val="004F435C"/>
    <w:rsid w:val="0051097D"/>
    <w:rsid w:val="005303A8"/>
    <w:rsid w:val="0053433A"/>
    <w:rsid w:val="00543176"/>
    <w:rsid w:val="00552519"/>
    <w:rsid w:val="005610BC"/>
    <w:rsid w:val="00577A9D"/>
    <w:rsid w:val="0058743B"/>
    <w:rsid w:val="005936ED"/>
    <w:rsid w:val="005B0F92"/>
    <w:rsid w:val="005B379D"/>
    <w:rsid w:val="005B5F33"/>
    <w:rsid w:val="005D0FFC"/>
    <w:rsid w:val="005E4C83"/>
    <w:rsid w:val="005F0238"/>
    <w:rsid w:val="00633D0C"/>
    <w:rsid w:val="006363B6"/>
    <w:rsid w:val="00647789"/>
    <w:rsid w:val="00650C6E"/>
    <w:rsid w:val="0068095A"/>
    <w:rsid w:val="006906E8"/>
    <w:rsid w:val="0069389C"/>
    <w:rsid w:val="00695E33"/>
    <w:rsid w:val="006970E6"/>
    <w:rsid w:val="006974B4"/>
    <w:rsid w:val="006B28C9"/>
    <w:rsid w:val="006C083E"/>
    <w:rsid w:val="006C3928"/>
    <w:rsid w:val="006E261D"/>
    <w:rsid w:val="006E53DA"/>
    <w:rsid w:val="006F62DC"/>
    <w:rsid w:val="006F68A8"/>
    <w:rsid w:val="006F75EE"/>
    <w:rsid w:val="0071492A"/>
    <w:rsid w:val="007201A2"/>
    <w:rsid w:val="00727912"/>
    <w:rsid w:val="0073201C"/>
    <w:rsid w:val="00737758"/>
    <w:rsid w:val="00750B9F"/>
    <w:rsid w:val="00753C54"/>
    <w:rsid w:val="007604A7"/>
    <w:rsid w:val="007721F1"/>
    <w:rsid w:val="0079439F"/>
    <w:rsid w:val="00795FB2"/>
    <w:rsid w:val="007A2A9E"/>
    <w:rsid w:val="007A53D5"/>
    <w:rsid w:val="007E2216"/>
    <w:rsid w:val="007E7F8F"/>
    <w:rsid w:val="00804A76"/>
    <w:rsid w:val="00813E2A"/>
    <w:rsid w:val="00820158"/>
    <w:rsid w:val="0084163F"/>
    <w:rsid w:val="00846449"/>
    <w:rsid w:val="00851619"/>
    <w:rsid w:val="0086393E"/>
    <w:rsid w:val="00864A4D"/>
    <w:rsid w:val="00884279"/>
    <w:rsid w:val="00884BD9"/>
    <w:rsid w:val="00890980"/>
    <w:rsid w:val="008A6CCB"/>
    <w:rsid w:val="008B05FE"/>
    <w:rsid w:val="008C4080"/>
    <w:rsid w:val="00906E9F"/>
    <w:rsid w:val="00921CF4"/>
    <w:rsid w:val="00931BBB"/>
    <w:rsid w:val="009412B2"/>
    <w:rsid w:val="009574F6"/>
    <w:rsid w:val="009711BD"/>
    <w:rsid w:val="009733F5"/>
    <w:rsid w:val="009779B3"/>
    <w:rsid w:val="00995780"/>
    <w:rsid w:val="009B0BA3"/>
    <w:rsid w:val="009F500E"/>
    <w:rsid w:val="009F7DB8"/>
    <w:rsid w:val="00A140F3"/>
    <w:rsid w:val="00A154B1"/>
    <w:rsid w:val="00A337AA"/>
    <w:rsid w:val="00A611AF"/>
    <w:rsid w:val="00A66228"/>
    <w:rsid w:val="00A716E0"/>
    <w:rsid w:val="00A83901"/>
    <w:rsid w:val="00AA6F8B"/>
    <w:rsid w:val="00AB1F35"/>
    <w:rsid w:val="00AE5A37"/>
    <w:rsid w:val="00AF1032"/>
    <w:rsid w:val="00B014DC"/>
    <w:rsid w:val="00B23940"/>
    <w:rsid w:val="00B41E6B"/>
    <w:rsid w:val="00B44B20"/>
    <w:rsid w:val="00B45B63"/>
    <w:rsid w:val="00B463A2"/>
    <w:rsid w:val="00B56393"/>
    <w:rsid w:val="00B61F88"/>
    <w:rsid w:val="00B752B5"/>
    <w:rsid w:val="00BA403D"/>
    <w:rsid w:val="00BA7E48"/>
    <w:rsid w:val="00BB0480"/>
    <w:rsid w:val="00BB0843"/>
    <w:rsid w:val="00BF2969"/>
    <w:rsid w:val="00C02FDC"/>
    <w:rsid w:val="00C20DF4"/>
    <w:rsid w:val="00C267E2"/>
    <w:rsid w:val="00C27C4E"/>
    <w:rsid w:val="00C75A33"/>
    <w:rsid w:val="00C811E8"/>
    <w:rsid w:val="00CB4E90"/>
    <w:rsid w:val="00CB5B2D"/>
    <w:rsid w:val="00CC6860"/>
    <w:rsid w:val="00CE299B"/>
    <w:rsid w:val="00CE58D9"/>
    <w:rsid w:val="00CE5C26"/>
    <w:rsid w:val="00D022A7"/>
    <w:rsid w:val="00D13220"/>
    <w:rsid w:val="00D13EF1"/>
    <w:rsid w:val="00D1448B"/>
    <w:rsid w:val="00D47FD2"/>
    <w:rsid w:val="00D67717"/>
    <w:rsid w:val="00D73C8E"/>
    <w:rsid w:val="00D779DF"/>
    <w:rsid w:val="00D905C6"/>
    <w:rsid w:val="00D93C06"/>
    <w:rsid w:val="00DA2607"/>
    <w:rsid w:val="00DA4ABF"/>
    <w:rsid w:val="00DA709E"/>
    <w:rsid w:val="00DB1050"/>
    <w:rsid w:val="00DB2E4D"/>
    <w:rsid w:val="00DC7CDA"/>
    <w:rsid w:val="00DE4674"/>
    <w:rsid w:val="00DF7BA5"/>
    <w:rsid w:val="00E02A6E"/>
    <w:rsid w:val="00E25976"/>
    <w:rsid w:val="00E35BD2"/>
    <w:rsid w:val="00E42527"/>
    <w:rsid w:val="00E428E6"/>
    <w:rsid w:val="00E53C3B"/>
    <w:rsid w:val="00E60BC8"/>
    <w:rsid w:val="00E70630"/>
    <w:rsid w:val="00E83DE7"/>
    <w:rsid w:val="00EA0455"/>
    <w:rsid w:val="00EA5ED7"/>
    <w:rsid w:val="00EB4423"/>
    <w:rsid w:val="00EF0C11"/>
    <w:rsid w:val="00EF2008"/>
    <w:rsid w:val="00F003F2"/>
    <w:rsid w:val="00F205F3"/>
    <w:rsid w:val="00F465C3"/>
    <w:rsid w:val="00F500CB"/>
    <w:rsid w:val="00F849B6"/>
    <w:rsid w:val="00F91116"/>
    <w:rsid w:val="00FA05FC"/>
    <w:rsid w:val="00FB4635"/>
    <w:rsid w:val="00FD3AD7"/>
    <w:rsid w:val="00FE4F27"/>
    <w:rsid w:val="00FF05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5C433"/>
  <w15:docId w15:val="{FF3FE567-882F-4CD7-8A7E-71C0FE784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A4AB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A5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31234"/>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uiPriority w:val="34"/>
    <w:qFormat/>
    <w:rsid w:val="0073201C"/>
    <w:pPr>
      <w:ind w:left="720"/>
      <w:contextualSpacing/>
    </w:pPr>
  </w:style>
  <w:style w:type="paragraph" w:styleId="Nagwek">
    <w:name w:val="header"/>
    <w:basedOn w:val="Normalny"/>
    <w:link w:val="NagwekZnak"/>
    <w:uiPriority w:val="99"/>
    <w:unhideWhenUsed/>
    <w:rsid w:val="004F435C"/>
    <w:pPr>
      <w:tabs>
        <w:tab w:val="center" w:pos="4536"/>
        <w:tab w:val="right" w:pos="9072"/>
      </w:tabs>
      <w:spacing w:after="0" w:line="240" w:lineRule="auto"/>
    </w:pPr>
    <w:rPr>
      <w:rFonts w:ascii="Calibri" w:eastAsia="Calibri" w:hAnsi="Calibri" w:cs="Times New Roman"/>
    </w:rPr>
  </w:style>
  <w:style w:type="character" w:customStyle="1" w:styleId="NagwekZnak">
    <w:name w:val="Nagłówek Znak"/>
    <w:basedOn w:val="Domylnaczcionkaakapitu"/>
    <w:link w:val="Nagwek"/>
    <w:uiPriority w:val="99"/>
    <w:rsid w:val="004F435C"/>
    <w:rPr>
      <w:rFonts w:ascii="Calibri" w:eastAsia="Calibri" w:hAnsi="Calibri" w:cs="Times New Roman"/>
    </w:rPr>
  </w:style>
  <w:style w:type="paragraph" w:styleId="Stopka">
    <w:name w:val="footer"/>
    <w:basedOn w:val="Normalny"/>
    <w:link w:val="StopkaZnak"/>
    <w:unhideWhenUsed/>
    <w:rsid w:val="00A716E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716E0"/>
  </w:style>
  <w:style w:type="paragraph" w:styleId="Tekstdymka">
    <w:name w:val="Balloon Text"/>
    <w:basedOn w:val="Normalny"/>
    <w:link w:val="TekstdymkaZnak"/>
    <w:uiPriority w:val="99"/>
    <w:semiHidden/>
    <w:unhideWhenUsed/>
    <w:rsid w:val="000F4E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F4E5E"/>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3B733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B7335"/>
    <w:rPr>
      <w:sz w:val="20"/>
      <w:szCs w:val="20"/>
    </w:rPr>
  </w:style>
  <w:style w:type="character" w:styleId="Odwoanieprzypisukocowego">
    <w:name w:val="endnote reference"/>
    <w:basedOn w:val="Domylnaczcionkaakapitu"/>
    <w:uiPriority w:val="99"/>
    <w:semiHidden/>
    <w:unhideWhenUsed/>
    <w:rsid w:val="003B7335"/>
    <w:rPr>
      <w:vertAlign w:val="superscript"/>
    </w:rPr>
  </w:style>
  <w:style w:type="character" w:styleId="Odwoanieprzypisudolnego">
    <w:name w:val="footnote reference"/>
    <w:uiPriority w:val="99"/>
    <w:unhideWhenUsed/>
    <w:rsid w:val="00B752B5"/>
    <w:rPr>
      <w:vertAlign w:val="superscript"/>
    </w:rPr>
  </w:style>
  <w:style w:type="character" w:customStyle="1" w:styleId="highlight">
    <w:name w:val="highlight"/>
    <w:rsid w:val="00B752B5"/>
  </w:style>
  <w:style w:type="paragraph" w:customStyle="1" w:styleId="text">
    <w:name w:val="text"/>
    <w:rsid w:val="00B752B5"/>
    <w:pPr>
      <w:tabs>
        <w:tab w:val="left" w:pos="1134"/>
        <w:tab w:val="left" w:pos="2268"/>
        <w:tab w:val="left" w:pos="3402"/>
        <w:tab w:val="left" w:pos="4536"/>
        <w:tab w:val="left" w:pos="5670"/>
        <w:tab w:val="left" w:pos="6804"/>
        <w:tab w:val="left" w:pos="7938"/>
      </w:tabs>
      <w:spacing w:after="280" w:line="280" w:lineRule="exact"/>
    </w:pPr>
    <w:rPr>
      <w:rFonts w:ascii="Times" w:eastAsia="Times New Roman" w:hAnsi="Times" w:cs="Times New Roman"/>
      <w:noProof/>
      <w:szCs w:val="20"/>
      <w:lang w:eastAsia="pl-PL"/>
    </w:rPr>
  </w:style>
  <w:style w:type="character" w:styleId="Odwoaniedokomentarza">
    <w:name w:val="annotation reference"/>
    <w:basedOn w:val="Domylnaczcionkaakapitu"/>
    <w:uiPriority w:val="99"/>
    <w:semiHidden/>
    <w:unhideWhenUsed/>
    <w:rsid w:val="00120F8A"/>
    <w:rPr>
      <w:sz w:val="16"/>
      <w:szCs w:val="16"/>
    </w:rPr>
  </w:style>
  <w:style w:type="paragraph" w:styleId="Tekstkomentarza">
    <w:name w:val="annotation text"/>
    <w:basedOn w:val="Normalny"/>
    <w:link w:val="TekstkomentarzaZnak"/>
    <w:uiPriority w:val="99"/>
    <w:semiHidden/>
    <w:unhideWhenUsed/>
    <w:rsid w:val="00120F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20F8A"/>
    <w:rPr>
      <w:sz w:val="20"/>
      <w:szCs w:val="20"/>
    </w:rPr>
  </w:style>
  <w:style w:type="paragraph" w:styleId="Tematkomentarza">
    <w:name w:val="annotation subject"/>
    <w:basedOn w:val="Tekstkomentarza"/>
    <w:next w:val="Tekstkomentarza"/>
    <w:link w:val="TematkomentarzaZnak"/>
    <w:uiPriority w:val="99"/>
    <w:semiHidden/>
    <w:unhideWhenUsed/>
    <w:rsid w:val="00120F8A"/>
    <w:rPr>
      <w:b/>
      <w:bCs/>
    </w:rPr>
  </w:style>
  <w:style w:type="character" w:customStyle="1" w:styleId="TematkomentarzaZnak">
    <w:name w:val="Temat komentarza Znak"/>
    <w:basedOn w:val="TekstkomentarzaZnak"/>
    <w:link w:val="Tematkomentarza"/>
    <w:uiPriority w:val="99"/>
    <w:semiHidden/>
    <w:rsid w:val="00120F8A"/>
    <w:rPr>
      <w:b/>
      <w:bCs/>
      <w:sz w:val="20"/>
      <w:szCs w:val="20"/>
    </w:rPr>
  </w:style>
  <w:style w:type="paragraph" w:styleId="Tekstprzypisudolnego">
    <w:name w:val="footnote text"/>
    <w:basedOn w:val="Normalny"/>
    <w:link w:val="TekstprzypisudolnegoZnak"/>
    <w:uiPriority w:val="99"/>
    <w:semiHidden/>
    <w:unhideWhenUsed/>
    <w:rsid w:val="00013D8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13D8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08A6A-73DA-4E89-BFB3-01E52520A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60</Pages>
  <Words>16648</Words>
  <Characters>99888</Characters>
  <Application>Microsoft Office Word</Application>
  <DocSecurity>0</DocSecurity>
  <Lines>832</Lines>
  <Paragraphs>232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116304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KOSIERADZKA-ARABIK Maja</dc:creator>
  <cp:lastModifiedBy>DĄBROWSKA Agata</cp:lastModifiedBy>
  <cp:revision>5</cp:revision>
  <cp:lastPrinted>2019-03-28T11:53:00Z</cp:lastPrinted>
  <dcterms:created xsi:type="dcterms:W3CDTF">2019-03-28T10:22:00Z</dcterms:created>
  <dcterms:modified xsi:type="dcterms:W3CDTF">2019-03-28T11:53:00Z</dcterms:modified>
</cp:coreProperties>
</file>